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E8FAE" w14:textId="77777777" w:rsidR="00D0699E" w:rsidRDefault="00D0699E" w:rsidP="00493E81">
      <w:pPr>
        <w:pStyle w:val="Cm"/>
      </w:pPr>
    </w:p>
    <w:p w14:paraId="459C28BD" w14:textId="77777777" w:rsidR="00D0699E" w:rsidRDefault="00D0699E" w:rsidP="00493E81">
      <w:pPr>
        <w:pStyle w:val="Cm"/>
      </w:pPr>
    </w:p>
    <w:p w14:paraId="17ECC11F" w14:textId="77777777" w:rsidR="007808CE" w:rsidRDefault="007808CE" w:rsidP="007808CE"/>
    <w:p w14:paraId="47A7E6A2" w14:textId="77777777" w:rsidR="007808CE" w:rsidRDefault="007808CE" w:rsidP="007808CE"/>
    <w:p w14:paraId="5C835321" w14:textId="77777777" w:rsidR="007808CE" w:rsidRPr="007808CE" w:rsidRDefault="007808CE" w:rsidP="00C96DF1"/>
    <w:p w14:paraId="450F4FA9" w14:textId="77777777" w:rsidR="007808CE" w:rsidRPr="00F00997" w:rsidRDefault="007808CE" w:rsidP="007808CE">
      <w:pPr>
        <w:pStyle w:val="lfej"/>
        <w:spacing w:after="120"/>
        <w:jc w:val="center"/>
        <w:rPr>
          <w:b/>
          <w:bCs/>
        </w:rPr>
      </w:pPr>
      <w:r w:rsidRPr="00F00997">
        <w:rPr>
          <w:b/>
          <w:bCs/>
        </w:rPr>
        <w:t xml:space="preserve">Különös adatkezelési tájékoztató </w:t>
      </w:r>
    </w:p>
    <w:p w14:paraId="7702DD1D" w14:textId="77777777" w:rsidR="00D853D0" w:rsidRDefault="007808CE" w:rsidP="007808CE">
      <w:pPr>
        <w:pStyle w:val="lfej"/>
        <w:jc w:val="center"/>
        <w:rPr>
          <w:b/>
          <w:bCs/>
        </w:rPr>
      </w:pPr>
      <w:r w:rsidRPr="00F00997">
        <w:rPr>
          <w:b/>
          <w:bCs/>
        </w:rPr>
        <w:t>a KEHOP-3.1.5.-21-2021-00003 „Szemléletformálás, oktatás, tudatosítás” c. projekthez</w:t>
      </w:r>
      <w:r w:rsidR="00D853D0">
        <w:rPr>
          <w:b/>
          <w:bCs/>
        </w:rPr>
        <w:t xml:space="preserve"> </w:t>
      </w:r>
    </w:p>
    <w:p w14:paraId="7433C9E3" w14:textId="77777777" w:rsidR="00D853D0" w:rsidRDefault="00D853D0" w:rsidP="007808CE">
      <w:pPr>
        <w:pStyle w:val="lfej"/>
        <w:jc w:val="center"/>
        <w:rPr>
          <w:b/>
          <w:bCs/>
        </w:rPr>
      </w:pPr>
    </w:p>
    <w:p w14:paraId="1273FA9E" w14:textId="110A23B8" w:rsidR="007808CE" w:rsidRDefault="007808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160" w:line="259" w:lineRule="auto"/>
        <w:jc w:val="left"/>
        <w:rPr>
          <w:rFonts w:eastAsiaTheme="majorEastAsia" w:cstheme="majorBidi"/>
          <w:b/>
          <w:sz w:val="28"/>
          <w:szCs w:val="32"/>
        </w:rPr>
      </w:pPr>
      <w:r>
        <w:rPr>
          <w:b/>
          <w:sz w:val="28"/>
        </w:rPr>
        <w:br w:type="page"/>
      </w:r>
    </w:p>
    <w:p w14:paraId="6F1C6259" w14:textId="1A4CE182" w:rsidR="00493E81" w:rsidRPr="00B7643B" w:rsidRDefault="00493E81" w:rsidP="00493E81">
      <w:pPr>
        <w:pStyle w:val="Tartalomjegyzkcmsora"/>
        <w:spacing w:before="0" w:line="276" w:lineRule="auto"/>
        <w:rPr>
          <w:rFonts w:asciiTheme="minorHAnsi" w:hAnsiTheme="minorHAnsi"/>
          <w:b/>
          <w:color w:val="auto"/>
          <w:sz w:val="28"/>
        </w:rPr>
      </w:pPr>
      <w:r w:rsidRPr="00B7643B">
        <w:rPr>
          <w:rFonts w:asciiTheme="minorHAnsi" w:hAnsiTheme="minorHAnsi"/>
          <w:b/>
          <w:color w:val="auto"/>
          <w:sz w:val="28"/>
        </w:rPr>
        <w:lastRenderedPageBreak/>
        <w:t>Tartalom</w:t>
      </w:r>
    </w:p>
    <w:p w14:paraId="2EF5D124" w14:textId="43B770BE" w:rsidR="00A5281F" w:rsidRDefault="00DE102E">
      <w:pPr>
        <w:pStyle w:val="TJ1"/>
        <w:rPr>
          <w:rFonts w:eastAsiaTheme="minorEastAsia" w:cstheme="minorBidi"/>
          <w:noProof/>
          <w:sz w:val="22"/>
          <w:szCs w:val="22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101342333" w:history="1">
        <w:r w:rsidR="00A5281F" w:rsidRPr="006E1D8D">
          <w:rPr>
            <w:rStyle w:val="Hiperhivatkozs"/>
            <w:noProof/>
          </w:rPr>
          <w:t>1</w:t>
        </w:r>
        <w:r w:rsidR="00A5281F">
          <w:rPr>
            <w:rFonts w:eastAsiaTheme="minorEastAsia" w:cstheme="minorBidi"/>
            <w:noProof/>
            <w:sz w:val="22"/>
            <w:szCs w:val="22"/>
          </w:rPr>
          <w:tab/>
        </w:r>
        <w:r w:rsidR="00A5281F" w:rsidRPr="006E1D8D">
          <w:rPr>
            <w:rStyle w:val="Hiperhivatkozs"/>
            <w:noProof/>
          </w:rPr>
          <w:t>Bevezetés</w:t>
        </w:r>
        <w:r w:rsidR="00A5281F">
          <w:rPr>
            <w:noProof/>
            <w:webHidden/>
          </w:rPr>
          <w:tab/>
        </w:r>
        <w:r w:rsidR="00A5281F">
          <w:rPr>
            <w:noProof/>
            <w:webHidden/>
          </w:rPr>
          <w:fldChar w:fldCharType="begin"/>
        </w:r>
        <w:r w:rsidR="00A5281F">
          <w:rPr>
            <w:noProof/>
            <w:webHidden/>
          </w:rPr>
          <w:instrText xml:space="preserve"> PAGEREF _Toc101342333 \h </w:instrText>
        </w:r>
        <w:r w:rsidR="00A5281F">
          <w:rPr>
            <w:noProof/>
            <w:webHidden/>
          </w:rPr>
        </w:r>
        <w:r w:rsidR="00A5281F">
          <w:rPr>
            <w:noProof/>
            <w:webHidden/>
          </w:rPr>
          <w:fldChar w:fldCharType="separate"/>
        </w:r>
        <w:r w:rsidR="005A24A9">
          <w:rPr>
            <w:noProof/>
            <w:webHidden/>
          </w:rPr>
          <w:t>3</w:t>
        </w:r>
        <w:r w:rsidR="00A5281F">
          <w:rPr>
            <w:noProof/>
            <w:webHidden/>
          </w:rPr>
          <w:fldChar w:fldCharType="end"/>
        </w:r>
      </w:hyperlink>
    </w:p>
    <w:p w14:paraId="27651FA1" w14:textId="374DEF9E" w:rsidR="00A5281F" w:rsidRDefault="00000000">
      <w:pPr>
        <w:pStyle w:val="TJ1"/>
        <w:rPr>
          <w:rFonts w:eastAsiaTheme="minorEastAsia" w:cstheme="minorBidi"/>
          <w:noProof/>
          <w:sz w:val="22"/>
          <w:szCs w:val="22"/>
        </w:rPr>
      </w:pPr>
      <w:hyperlink w:anchor="_Toc101342334" w:history="1">
        <w:r w:rsidR="00A5281F" w:rsidRPr="006E1D8D">
          <w:rPr>
            <w:rStyle w:val="Hiperhivatkozs"/>
            <w:noProof/>
          </w:rPr>
          <w:t>2</w:t>
        </w:r>
        <w:r w:rsidR="00A5281F">
          <w:rPr>
            <w:rFonts w:eastAsiaTheme="minorEastAsia" w:cstheme="minorBidi"/>
            <w:noProof/>
            <w:sz w:val="22"/>
            <w:szCs w:val="22"/>
          </w:rPr>
          <w:tab/>
        </w:r>
        <w:r w:rsidR="00A5281F" w:rsidRPr="006E1D8D">
          <w:rPr>
            <w:rStyle w:val="Hiperhivatkozs"/>
            <w:noProof/>
          </w:rPr>
          <w:t>Közös indikátor adatbázis (közös adatkezelés)</w:t>
        </w:r>
        <w:r w:rsidR="00A5281F">
          <w:rPr>
            <w:noProof/>
            <w:webHidden/>
          </w:rPr>
          <w:tab/>
        </w:r>
        <w:r w:rsidR="00A5281F">
          <w:rPr>
            <w:noProof/>
            <w:webHidden/>
          </w:rPr>
          <w:fldChar w:fldCharType="begin"/>
        </w:r>
        <w:r w:rsidR="00A5281F">
          <w:rPr>
            <w:noProof/>
            <w:webHidden/>
          </w:rPr>
          <w:instrText xml:space="preserve"> PAGEREF _Toc101342334 \h </w:instrText>
        </w:r>
        <w:r w:rsidR="00A5281F">
          <w:rPr>
            <w:noProof/>
            <w:webHidden/>
          </w:rPr>
        </w:r>
        <w:r w:rsidR="00A5281F">
          <w:rPr>
            <w:noProof/>
            <w:webHidden/>
          </w:rPr>
          <w:fldChar w:fldCharType="separate"/>
        </w:r>
        <w:r w:rsidR="005A24A9">
          <w:rPr>
            <w:noProof/>
            <w:webHidden/>
          </w:rPr>
          <w:t>4</w:t>
        </w:r>
        <w:r w:rsidR="00A5281F">
          <w:rPr>
            <w:noProof/>
            <w:webHidden/>
          </w:rPr>
          <w:fldChar w:fldCharType="end"/>
        </w:r>
      </w:hyperlink>
    </w:p>
    <w:p w14:paraId="6D7B3D40" w14:textId="27D01D3E" w:rsidR="00A5281F" w:rsidRDefault="00000000">
      <w:pPr>
        <w:pStyle w:val="TJ1"/>
        <w:rPr>
          <w:rFonts w:eastAsiaTheme="minorEastAsia" w:cstheme="minorBidi"/>
          <w:noProof/>
          <w:sz w:val="22"/>
          <w:szCs w:val="22"/>
        </w:rPr>
      </w:pPr>
      <w:hyperlink w:anchor="_Toc101342335" w:history="1">
        <w:r w:rsidR="00A5281F" w:rsidRPr="006E1D8D">
          <w:rPr>
            <w:rStyle w:val="Hiperhivatkozs"/>
            <w:noProof/>
          </w:rPr>
          <w:t>3</w:t>
        </w:r>
        <w:r w:rsidR="00A5281F">
          <w:rPr>
            <w:rFonts w:eastAsiaTheme="minorEastAsia" w:cstheme="minorBidi"/>
            <w:noProof/>
            <w:sz w:val="22"/>
            <w:szCs w:val="22"/>
          </w:rPr>
          <w:tab/>
        </w:r>
        <w:r w:rsidR="00A5281F" w:rsidRPr="006E1D8D">
          <w:rPr>
            <w:rStyle w:val="Hiperhivatkozs"/>
            <w:noProof/>
          </w:rPr>
          <w:t>Indikátorszámok igazolása a konzorciumi tagnál</w:t>
        </w:r>
        <w:r w:rsidR="00A5281F">
          <w:rPr>
            <w:noProof/>
            <w:webHidden/>
          </w:rPr>
          <w:tab/>
        </w:r>
        <w:r w:rsidR="00A5281F">
          <w:rPr>
            <w:noProof/>
            <w:webHidden/>
          </w:rPr>
          <w:fldChar w:fldCharType="begin"/>
        </w:r>
        <w:r w:rsidR="00A5281F">
          <w:rPr>
            <w:noProof/>
            <w:webHidden/>
          </w:rPr>
          <w:instrText xml:space="preserve"> PAGEREF _Toc101342335 \h </w:instrText>
        </w:r>
        <w:r w:rsidR="00A5281F">
          <w:rPr>
            <w:noProof/>
            <w:webHidden/>
          </w:rPr>
        </w:r>
        <w:r w:rsidR="00A5281F">
          <w:rPr>
            <w:noProof/>
            <w:webHidden/>
          </w:rPr>
          <w:fldChar w:fldCharType="separate"/>
        </w:r>
        <w:r w:rsidR="005A24A9">
          <w:rPr>
            <w:noProof/>
            <w:webHidden/>
          </w:rPr>
          <w:t>7</w:t>
        </w:r>
        <w:r w:rsidR="00A5281F">
          <w:rPr>
            <w:noProof/>
            <w:webHidden/>
          </w:rPr>
          <w:fldChar w:fldCharType="end"/>
        </w:r>
      </w:hyperlink>
    </w:p>
    <w:p w14:paraId="2BE9B151" w14:textId="058BF268" w:rsidR="00A5281F" w:rsidRDefault="00000000">
      <w:pPr>
        <w:pStyle w:val="TJ1"/>
        <w:rPr>
          <w:rFonts w:eastAsiaTheme="minorEastAsia" w:cstheme="minorBidi"/>
          <w:noProof/>
          <w:sz w:val="22"/>
          <w:szCs w:val="22"/>
        </w:rPr>
      </w:pPr>
      <w:hyperlink w:anchor="_Toc101342336" w:history="1">
        <w:r w:rsidR="00A5281F" w:rsidRPr="006E1D8D">
          <w:rPr>
            <w:rStyle w:val="Hiperhivatkozs"/>
            <w:noProof/>
          </w:rPr>
          <w:t>4</w:t>
        </w:r>
        <w:r w:rsidR="00A5281F">
          <w:rPr>
            <w:rFonts w:eastAsiaTheme="minorEastAsia" w:cstheme="minorBidi"/>
            <w:noProof/>
            <w:sz w:val="22"/>
            <w:szCs w:val="22"/>
          </w:rPr>
          <w:tab/>
        </w:r>
        <w:r w:rsidR="00A5281F" w:rsidRPr="006E1D8D">
          <w:rPr>
            <w:rStyle w:val="Hiperhivatkozs"/>
            <w:noProof/>
          </w:rPr>
          <w:t>A kifizetési igénylésben benyújtandó, elszámolható költségek valódiságát igazoló, valamint a szakmai beszámolót alátámasztó dokumentumok</w:t>
        </w:r>
        <w:r w:rsidR="00A5281F">
          <w:rPr>
            <w:noProof/>
            <w:webHidden/>
          </w:rPr>
          <w:tab/>
        </w:r>
        <w:r w:rsidR="00A5281F">
          <w:rPr>
            <w:noProof/>
            <w:webHidden/>
          </w:rPr>
          <w:fldChar w:fldCharType="begin"/>
        </w:r>
        <w:r w:rsidR="00A5281F">
          <w:rPr>
            <w:noProof/>
            <w:webHidden/>
          </w:rPr>
          <w:instrText xml:space="preserve"> PAGEREF _Toc101342336 \h </w:instrText>
        </w:r>
        <w:r w:rsidR="00A5281F">
          <w:rPr>
            <w:noProof/>
            <w:webHidden/>
          </w:rPr>
        </w:r>
        <w:r w:rsidR="00A5281F">
          <w:rPr>
            <w:noProof/>
            <w:webHidden/>
          </w:rPr>
          <w:fldChar w:fldCharType="separate"/>
        </w:r>
        <w:r w:rsidR="005A24A9">
          <w:rPr>
            <w:noProof/>
            <w:webHidden/>
          </w:rPr>
          <w:t>10</w:t>
        </w:r>
        <w:r w:rsidR="00A5281F">
          <w:rPr>
            <w:noProof/>
            <w:webHidden/>
          </w:rPr>
          <w:fldChar w:fldCharType="end"/>
        </w:r>
      </w:hyperlink>
    </w:p>
    <w:p w14:paraId="3F444E03" w14:textId="30E2902E" w:rsidR="00A5281F" w:rsidRDefault="00000000">
      <w:pPr>
        <w:pStyle w:val="TJ1"/>
        <w:rPr>
          <w:rFonts w:eastAsiaTheme="minorEastAsia" w:cstheme="minorBidi"/>
          <w:noProof/>
          <w:sz w:val="22"/>
          <w:szCs w:val="22"/>
        </w:rPr>
      </w:pPr>
      <w:hyperlink w:anchor="_Toc101342337" w:history="1">
        <w:r w:rsidR="00A5281F" w:rsidRPr="006E1D8D">
          <w:rPr>
            <w:rStyle w:val="Hiperhivatkozs"/>
            <w:noProof/>
          </w:rPr>
          <w:t>5</w:t>
        </w:r>
        <w:r w:rsidR="00A5281F">
          <w:rPr>
            <w:rFonts w:eastAsiaTheme="minorEastAsia" w:cstheme="minorBidi"/>
            <w:noProof/>
            <w:sz w:val="22"/>
            <w:szCs w:val="22"/>
          </w:rPr>
          <w:tab/>
        </w:r>
        <w:r w:rsidR="00A5281F" w:rsidRPr="006E1D8D">
          <w:rPr>
            <w:rStyle w:val="Hiperhivatkozs"/>
            <w:noProof/>
          </w:rPr>
          <w:t>Szerződő partnerek (konzorciumi tagok, beszállítók) kapcsolattartóinak nyilvántartása</w:t>
        </w:r>
        <w:r w:rsidR="00A5281F">
          <w:rPr>
            <w:noProof/>
            <w:webHidden/>
          </w:rPr>
          <w:tab/>
        </w:r>
        <w:r w:rsidR="00A5281F">
          <w:rPr>
            <w:noProof/>
            <w:webHidden/>
          </w:rPr>
          <w:fldChar w:fldCharType="begin"/>
        </w:r>
        <w:r w:rsidR="00A5281F">
          <w:rPr>
            <w:noProof/>
            <w:webHidden/>
          </w:rPr>
          <w:instrText xml:space="preserve"> PAGEREF _Toc101342337 \h </w:instrText>
        </w:r>
        <w:r w:rsidR="00A5281F">
          <w:rPr>
            <w:noProof/>
            <w:webHidden/>
          </w:rPr>
        </w:r>
        <w:r w:rsidR="00A5281F">
          <w:rPr>
            <w:noProof/>
            <w:webHidden/>
          </w:rPr>
          <w:fldChar w:fldCharType="separate"/>
        </w:r>
        <w:r w:rsidR="005A24A9">
          <w:rPr>
            <w:noProof/>
            <w:webHidden/>
          </w:rPr>
          <w:t>13</w:t>
        </w:r>
        <w:r w:rsidR="00A5281F">
          <w:rPr>
            <w:noProof/>
            <w:webHidden/>
          </w:rPr>
          <w:fldChar w:fldCharType="end"/>
        </w:r>
      </w:hyperlink>
    </w:p>
    <w:p w14:paraId="3A719DE9" w14:textId="2A1E2A18" w:rsidR="00A5281F" w:rsidRDefault="00000000">
      <w:pPr>
        <w:pStyle w:val="TJ1"/>
        <w:rPr>
          <w:rFonts w:eastAsiaTheme="minorEastAsia" w:cstheme="minorBidi"/>
          <w:noProof/>
          <w:sz w:val="22"/>
          <w:szCs w:val="22"/>
        </w:rPr>
      </w:pPr>
      <w:hyperlink w:anchor="_Toc101342338" w:history="1">
        <w:r w:rsidR="00A5281F" w:rsidRPr="006E1D8D">
          <w:rPr>
            <w:rStyle w:val="Hiperhivatkozs"/>
            <w:noProof/>
          </w:rPr>
          <w:t>6</w:t>
        </w:r>
        <w:r w:rsidR="00A5281F">
          <w:rPr>
            <w:rFonts w:eastAsiaTheme="minorEastAsia" w:cstheme="minorBidi"/>
            <w:noProof/>
            <w:sz w:val="22"/>
            <w:szCs w:val="22"/>
          </w:rPr>
          <w:tab/>
        </w:r>
        <w:r w:rsidR="00A5281F" w:rsidRPr="006E1D8D">
          <w:rPr>
            <w:rStyle w:val="Hiperhivatkozs"/>
            <w:noProof/>
          </w:rPr>
          <w:t>Előadók, fellépők adatainak kezelése</w:t>
        </w:r>
        <w:r w:rsidR="00A5281F">
          <w:rPr>
            <w:noProof/>
            <w:webHidden/>
          </w:rPr>
          <w:tab/>
        </w:r>
        <w:r w:rsidR="00A5281F">
          <w:rPr>
            <w:noProof/>
            <w:webHidden/>
          </w:rPr>
          <w:fldChar w:fldCharType="begin"/>
        </w:r>
        <w:r w:rsidR="00A5281F">
          <w:rPr>
            <w:noProof/>
            <w:webHidden/>
          </w:rPr>
          <w:instrText xml:space="preserve"> PAGEREF _Toc101342338 \h </w:instrText>
        </w:r>
        <w:r w:rsidR="00A5281F">
          <w:rPr>
            <w:noProof/>
            <w:webHidden/>
          </w:rPr>
        </w:r>
        <w:r w:rsidR="00A5281F">
          <w:rPr>
            <w:noProof/>
            <w:webHidden/>
          </w:rPr>
          <w:fldChar w:fldCharType="separate"/>
        </w:r>
        <w:r w:rsidR="005A24A9">
          <w:rPr>
            <w:noProof/>
            <w:webHidden/>
          </w:rPr>
          <w:t>15</w:t>
        </w:r>
        <w:r w:rsidR="00A5281F">
          <w:rPr>
            <w:noProof/>
            <w:webHidden/>
          </w:rPr>
          <w:fldChar w:fldCharType="end"/>
        </w:r>
      </w:hyperlink>
    </w:p>
    <w:p w14:paraId="33C3BECC" w14:textId="0F99ED85" w:rsidR="00A5281F" w:rsidRDefault="00000000">
      <w:pPr>
        <w:pStyle w:val="TJ1"/>
        <w:rPr>
          <w:rFonts w:eastAsiaTheme="minorEastAsia" w:cstheme="minorBidi"/>
          <w:noProof/>
          <w:sz w:val="22"/>
          <w:szCs w:val="22"/>
        </w:rPr>
      </w:pPr>
      <w:hyperlink w:anchor="_Toc101342339" w:history="1">
        <w:r w:rsidR="00A5281F" w:rsidRPr="006E1D8D">
          <w:rPr>
            <w:rStyle w:val="Hiperhivatkozs"/>
            <w:noProof/>
          </w:rPr>
          <w:t>7</w:t>
        </w:r>
        <w:r w:rsidR="00A5281F">
          <w:rPr>
            <w:rFonts w:eastAsiaTheme="minorEastAsia" w:cstheme="minorBidi"/>
            <w:noProof/>
            <w:sz w:val="22"/>
            <w:szCs w:val="22"/>
          </w:rPr>
          <w:tab/>
        </w:r>
        <w:r w:rsidR="00A5281F" w:rsidRPr="006E1D8D">
          <w:rPr>
            <w:rStyle w:val="Hiperhivatkozs"/>
            <w:noProof/>
          </w:rPr>
          <w:t>Konzorciumi taggyűlésről jegyzőköny és jelenleti ív készítése</w:t>
        </w:r>
        <w:r w:rsidR="00A5281F">
          <w:rPr>
            <w:noProof/>
            <w:webHidden/>
          </w:rPr>
          <w:tab/>
        </w:r>
        <w:r w:rsidR="00A5281F">
          <w:rPr>
            <w:noProof/>
            <w:webHidden/>
          </w:rPr>
          <w:fldChar w:fldCharType="begin"/>
        </w:r>
        <w:r w:rsidR="00A5281F">
          <w:rPr>
            <w:noProof/>
            <w:webHidden/>
          </w:rPr>
          <w:instrText xml:space="preserve"> PAGEREF _Toc101342339 \h </w:instrText>
        </w:r>
        <w:r w:rsidR="00A5281F">
          <w:rPr>
            <w:noProof/>
            <w:webHidden/>
          </w:rPr>
        </w:r>
        <w:r w:rsidR="00A5281F">
          <w:rPr>
            <w:noProof/>
            <w:webHidden/>
          </w:rPr>
          <w:fldChar w:fldCharType="separate"/>
        </w:r>
        <w:r w:rsidR="005A24A9">
          <w:rPr>
            <w:noProof/>
            <w:webHidden/>
          </w:rPr>
          <w:t>18</w:t>
        </w:r>
        <w:r w:rsidR="00A5281F">
          <w:rPr>
            <w:noProof/>
            <w:webHidden/>
          </w:rPr>
          <w:fldChar w:fldCharType="end"/>
        </w:r>
      </w:hyperlink>
    </w:p>
    <w:p w14:paraId="777B7910" w14:textId="004E7F1A" w:rsidR="00A5281F" w:rsidRDefault="00000000">
      <w:pPr>
        <w:pStyle w:val="TJ1"/>
        <w:rPr>
          <w:rFonts w:eastAsiaTheme="minorEastAsia" w:cstheme="minorBidi"/>
          <w:noProof/>
          <w:sz w:val="22"/>
          <w:szCs w:val="22"/>
        </w:rPr>
      </w:pPr>
      <w:hyperlink w:anchor="_Toc101342340" w:history="1">
        <w:r w:rsidR="00A5281F" w:rsidRPr="006E1D8D">
          <w:rPr>
            <w:rStyle w:val="Hiperhivatkozs"/>
            <w:noProof/>
          </w:rPr>
          <w:t>8</w:t>
        </w:r>
        <w:r w:rsidR="00A5281F">
          <w:rPr>
            <w:rFonts w:eastAsiaTheme="minorEastAsia" w:cstheme="minorBidi"/>
            <w:noProof/>
            <w:sz w:val="22"/>
            <w:szCs w:val="22"/>
          </w:rPr>
          <w:tab/>
        </w:r>
        <w:r w:rsidR="00A5281F" w:rsidRPr="006E1D8D">
          <w:rPr>
            <w:rStyle w:val="Hiperhivatkozs"/>
            <w:noProof/>
          </w:rPr>
          <w:t>Konzorciumi tagok számára levelezőlista</w:t>
        </w:r>
        <w:r w:rsidR="00A5281F">
          <w:rPr>
            <w:noProof/>
            <w:webHidden/>
          </w:rPr>
          <w:tab/>
        </w:r>
        <w:r w:rsidR="00A5281F">
          <w:rPr>
            <w:noProof/>
            <w:webHidden/>
          </w:rPr>
          <w:fldChar w:fldCharType="begin"/>
        </w:r>
        <w:r w:rsidR="00A5281F">
          <w:rPr>
            <w:noProof/>
            <w:webHidden/>
          </w:rPr>
          <w:instrText xml:space="preserve"> PAGEREF _Toc101342340 \h </w:instrText>
        </w:r>
        <w:r w:rsidR="00A5281F">
          <w:rPr>
            <w:noProof/>
            <w:webHidden/>
          </w:rPr>
        </w:r>
        <w:r w:rsidR="00A5281F">
          <w:rPr>
            <w:noProof/>
            <w:webHidden/>
          </w:rPr>
          <w:fldChar w:fldCharType="separate"/>
        </w:r>
        <w:r w:rsidR="005A24A9">
          <w:rPr>
            <w:noProof/>
            <w:webHidden/>
          </w:rPr>
          <w:t>21</w:t>
        </w:r>
        <w:r w:rsidR="00A5281F">
          <w:rPr>
            <w:noProof/>
            <w:webHidden/>
          </w:rPr>
          <w:fldChar w:fldCharType="end"/>
        </w:r>
      </w:hyperlink>
    </w:p>
    <w:p w14:paraId="56E05CAA" w14:textId="2C3CC7A6" w:rsidR="00A5281F" w:rsidRDefault="00000000">
      <w:pPr>
        <w:pStyle w:val="TJ1"/>
        <w:rPr>
          <w:rFonts w:eastAsiaTheme="minorEastAsia" w:cstheme="minorBidi"/>
          <w:noProof/>
          <w:sz w:val="22"/>
          <w:szCs w:val="22"/>
        </w:rPr>
      </w:pPr>
      <w:hyperlink w:anchor="_Toc101342341" w:history="1">
        <w:r w:rsidR="00A5281F" w:rsidRPr="006E1D8D">
          <w:rPr>
            <w:rStyle w:val="Hiperhivatkozs"/>
            <w:noProof/>
          </w:rPr>
          <w:t>9</w:t>
        </w:r>
        <w:r w:rsidR="00A5281F">
          <w:rPr>
            <w:rFonts w:eastAsiaTheme="minorEastAsia" w:cstheme="minorBidi"/>
            <w:noProof/>
            <w:sz w:val="22"/>
            <w:szCs w:val="22"/>
          </w:rPr>
          <w:tab/>
        </w:r>
        <w:r w:rsidR="00A5281F" w:rsidRPr="006E1D8D">
          <w:rPr>
            <w:rStyle w:val="Hiperhivatkozs"/>
            <w:noProof/>
          </w:rPr>
          <w:t>Közbeszerzés – összeférhetetlenségi vizsgálat (Kbt. 25. §)</w:t>
        </w:r>
        <w:r w:rsidR="00A5281F">
          <w:rPr>
            <w:noProof/>
            <w:webHidden/>
          </w:rPr>
          <w:tab/>
        </w:r>
        <w:r w:rsidR="00A5281F">
          <w:rPr>
            <w:noProof/>
            <w:webHidden/>
          </w:rPr>
          <w:fldChar w:fldCharType="begin"/>
        </w:r>
        <w:r w:rsidR="00A5281F">
          <w:rPr>
            <w:noProof/>
            <w:webHidden/>
          </w:rPr>
          <w:instrText xml:space="preserve"> PAGEREF _Toc101342341 \h </w:instrText>
        </w:r>
        <w:r w:rsidR="00A5281F">
          <w:rPr>
            <w:noProof/>
            <w:webHidden/>
          </w:rPr>
        </w:r>
        <w:r w:rsidR="00A5281F">
          <w:rPr>
            <w:noProof/>
            <w:webHidden/>
          </w:rPr>
          <w:fldChar w:fldCharType="separate"/>
        </w:r>
        <w:r w:rsidR="005A24A9">
          <w:rPr>
            <w:noProof/>
            <w:webHidden/>
          </w:rPr>
          <w:t>23</w:t>
        </w:r>
        <w:r w:rsidR="00A5281F">
          <w:rPr>
            <w:noProof/>
            <w:webHidden/>
          </w:rPr>
          <w:fldChar w:fldCharType="end"/>
        </w:r>
      </w:hyperlink>
    </w:p>
    <w:p w14:paraId="784FB75A" w14:textId="4DF60E58" w:rsidR="00A5281F" w:rsidRDefault="00000000" w:rsidP="00F8604E">
      <w:pPr>
        <w:pStyle w:val="TJ1"/>
        <w:rPr>
          <w:rFonts w:eastAsiaTheme="minorEastAsia" w:cstheme="minorBidi"/>
          <w:noProof/>
          <w:sz w:val="22"/>
          <w:szCs w:val="22"/>
        </w:rPr>
      </w:pPr>
      <w:hyperlink w:anchor="_Toc101342342" w:history="1">
        <w:r w:rsidR="00A5281F" w:rsidRPr="006E1D8D">
          <w:rPr>
            <w:rStyle w:val="Hiperhivatkozs"/>
            <w:noProof/>
          </w:rPr>
          <w:t>10</w:t>
        </w:r>
        <w:r w:rsidR="00A5281F">
          <w:rPr>
            <w:rFonts w:eastAsiaTheme="minorEastAsia" w:cstheme="minorBidi"/>
            <w:noProof/>
            <w:sz w:val="22"/>
            <w:szCs w:val="22"/>
          </w:rPr>
          <w:tab/>
        </w:r>
        <w:r w:rsidR="00A5281F" w:rsidRPr="006E1D8D">
          <w:rPr>
            <w:rStyle w:val="Hiperhivatkozs"/>
            <w:noProof/>
          </w:rPr>
          <w:t>Közérdekű adatigényléssel kapcsolatos nyilvántartás</w:t>
        </w:r>
        <w:r w:rsidR="00A5281F">
          <w:rPr>
            <w:noProof/>
            <w:webHidden/>
          </w:rPr>
          <w:tab/>
        </w:r>
        <w:r w:rsidR="00A5281F">
          <w:rPr>
            <w:noProof/>
            <w:webHidden/>
          </w:rPr>
          <w:fldChar w:fldCharType="begin"/>
        </w:r>
        <w:r w:rsidR="00A5281F">
          <w:rPr>
            <w:noProof/>
            <w:webHidden/>
          </w:rPr>
          <w:instrText xml:space="preserve"> PAGEREF _Toc101342342 \h </w:instrText>
        </w:r>
        <w:r w:rsidR="00A5281F">
          <w:rPr>
            <w:noProof/>
            <w:webHidden/>
          </w:rPr>
        </w:r>
        <w:r w:rsidR="00A5281F">
          <w:rPr>
            <w:noProof/>
            <w:webHidden/>
          </w:rPr>
          <w:fldChar w:fldCharType="separate"/>
        </w:r>
        <w:r w:rsidR="005A24A9">
          <w:rPr>
            <w:noProof/>
            <w:webHidden/>
          </w:rPr>
          <w:t>25</w:t>
        </w:r>
        <w:r w:rsidR="00A5281F">
          <w:rPr>
            <w:noProof/>
            <w:webHidden/>
          </w:rPr>
          <w:fldChar w:fldCharType="end"/>
        </w:r>
      </w:hyperlink>
    </w:p>
    <w:p w14:paraId="2539F07B" w14:textId="6DFFC49C" w:rsidR="00A5281F" w:rsidRDefault="00000000" w:rsidP="00F8604E">
      <w:pPr>
        <w:pStyle w:val="TJ1"/>
        <w:rPr>
          <w:rFonts w:eastAsiaTheme="minorEastAsia" w:cstheme="minorBidi"/>
          <w:noProof/>
          <w:sz w:val="22"/>
          <w:szCs w:val="22"/>
        </w:rPr>
      </w:pPr>
      <w:hyperlink w:anchor="_Toc101342343" w:history="1">
        <w:r w:rsidR="00A5281F" w:rsidRPr="006E1D8D">
          <w:rPr>
            <w:rStyle w:val="Hiperhivatkozs"/>
            <w:noProof/>
          </w:rPr>
          <w:t>11</w:t>
        </w:r>
        <w:r w:rsidR="00A5281F">
          <w:rPr>
            <w:rFonts w:eastAsiaTheme="minorEastAsia" w:cstheme="minorBidi"/>
            <w:noProof/>
            <w:sz w:val="22"/>
            <w:szCs w:val="22"/>
          </w:rPr>
          <w:tab/>
        </w:r>
        <w:r w:rsidR="00A5281F" w:rsidRPr="006E1D8D">
          <w:rPr>
            <w:rStyle w:val="Hiperhivatkozs"/>
            <w:noProof/>
          </w:rPr>
          <w:t>A munkavállalókról a KEHOP 3.1.5 projekt kapcsán nyilvántartott adatok</w:t>
        </w:r>
        <w:r w:rsidR="00A5281F">
          <w:rPr>
            <w:noProof/>
            <w:webHidden/>
          </w:rPr>
          <w:tab/>
        </w:r>
        <w:r w:rsidR="00A5281F">
          <w:rPr>
            <w:noProof/>
            <w:webHidden/>
          </w:rPr>
          <w:fldChar w:fldCharType="begin"/>
        </w:r>
        <w:r w:rsidR="00A5281F">
          <w:rPr>
            <w:noProof/>
            <w:webHidden/>
          </w:rPr>
          <w:instrText xml:space="preserve"> PAGEREF _Toc101342343 \h </w:instrText>
        </w:r>
        <w:r w:rsidR="00A5281F">
          <w:rPr>
            <w:noProof/>
            <w:webHidden/>
          </w:rPr>
        </w:r>
        <w:r w:rsidR="00A5281F">
          <w:rPr>
            <w:noProof/>
            <w:webHidden/>
          </w:rPr>
          <w:fldChar w:fldCharType="separate"/>
        </w:r>
        <w:r w:rsidR="005A24A9">
          <w:rPr>
            <w:noProof/>
            <w:webHidden/>
          </w:rPr>
          <w:t>27</w:t>
        </w:r>
        <w:r w:rsidR="00A5281F">
          <w:rPr>
            <w:noProof/>
            <w:webHidden/>
          </w:rPr>
          <w:fldChar w:fldCharType="end"/>
        </w:r>
      </w:hyperlink>
    </w:p>
    <w:p w14:paraId="3ACB7108" w14:textId="37337A69" w:rsidR="00A5281F" w:rsidRDefault="00000000" w:rsidP="00F8604E">
      <w:pPr>
        <w:pStyle w:val="TJ1"/>
        <w:rPr>
          <w:rFonts w:eastAsiaTheme="minorEastAsia" w:cstheme="minorBidi"/>
          <w:noProof/>
          <w:sz w:val="22"/>
          <w:szCs w:val="22"/>
        </w:rPr>
      </w:pPr>
      <w:hyperlink w:anchor="_Toc101342344" w:history="1">
        <w:r w:rsidR="00A5281F" w:rsidRPr="006E1D8D">
          <w:rPr>
            <w:rStyle w:val="Hiperhivatkozs"/>
            <w:noProof/>
          </w:rPr>
          <w:t>12</w:t>
        </w:r>
        <w:r w:rsidR="00A5281F">
          <w:rPr>
            <w:rFonts w:eastAsiaTheme="minorEastAsia" w:cstheme="minorBidi"/>
            <w:noProof/>
            <w:sz w:val="22"/>
            <w:szCs w:val="22"/>
          </w:rPr>
          <w:tab/>
        </w:r>
        <w:r w:rsidR="00A5281F" w:rsidRPr="006E1D8D">
          <w:rPr>
            <w:rStyle w:val="Hiperhivatkozs"/>
            <w:noProof/>
          </w:rPr>
          <w:t>A GDPR szerinti érintetti jogok gyakorlásával kapcsolatos intézkedések nyilvántartása</w:t>
        </w:r>
        <w:r w:rsidR="00A5281F">
          <w:rPr>
            <w:noProof/>
            <w:webHidden/>
          </w:rPr>
          <w:tab/>
        </w:r>
        <w:r w:rsidR="00A5281F">
          <w:rPr>
            <w:noProof/>
            <w:webHidden/>
          </w:rPr>
          <w:fldChar w:fldCharType="begin"/>
        </w:r>
        <w:r w:rsidR="00A5281F">
          <w:rPr>
            <w:noProof/>
            <w:webHidden/>
          </w:rPr>
          <w:instrText xml:space="preserve"> PAGEREF _Toc101342344 \h </w:instrText>
        </w:r>
        <w:r w:rsidR="00A5281F">
          <w:rPr>
            <w:noProof/>
            <w:webHidden/>
          </w:rPr>
        </w:r>
        <w:r w:rsidR="00A5281F">
          <w:rPr>
            <w:noProof/>
            <w:webHidden/>
          </w:rPr>
          <w:fldChar w:fldCharType="separate"/>
        </w:r>
        <w:r w:rsidR="005A24A9">
          <w:rPr>
            <w:noProof/>
            <w:webHidden/>
          </w:rPr>
          <w:t>30</w:t>
        </w:r>
        <w:r w:rsidR="00A5281F">
          <w:rPr>
            <w:noProof/>
            <w:webHidden/>
          </w:rPr>
          <w:fldChar w:fldCharType="end"/>
        </w:r>
      </w:hyperlink>
    </w:p>
    <w:p w14:paraId="29BC0B49" w14:textId="77777777" w:rsidR="0020110F" w:rsidRDefault="00DE102E" w:rsidP="00086397">
      <w:r>
        <w:fldChar w:fldCharType="end"/>
      </w:r>
    </w:p>
    <w:p w14:paraId="2E09BF05" w14:textId="77777777" w:rsidR="0020110F" w:rsidRDefault="0020110F" w:rsidP="0020110F">
      <w:r>
        <w:br w:type="page"/>
      </w:r>
    </w:p>
    <w:p w14:paraId="46F1F1F1" w14:textId="77777777" w:rsidR="00086397" w:rsidRPr="00086397" w:rsidRDefault="0020110F" w:rsidP="0020110F">
      <w:pPr>
        <w:pStyle w:val="Cmsor1"/>
      </w:pPr>
      <w:bookmarkStart w:id="0" w:name="_Toc101342333"/>
      <w:r>
        <w:lastRenderedPageBreak/>
        <w:t>Bevezetés</w:t>
      </w:r>
      <w:bookmarkEnd w:id="0"/>
    </w:p>
    <w:p w14:paraId="4ADB7D32" w14:textId="6B22AD83" w:rsidR="0020110F" w:rsidRDefault="0020110F" w:rsidP="0020110F">
      <w:pPr>
        <w:rPr>
          <w:rFonts w:cstheme="minorHAnsi"/>
          <w:bCs/>
          <w:noProof/>
          <w:color w:val="000000"/>
        </w:rPr>
      </w:pPr>
      <w:r>
        <w:rPr>
          <w:rFonts w:cs="Calibri"/>
        </w:rPr>
        <w:t>Jelen Különös Adatkezelési Tájékoztató kiegészíti a Nyugat- Balkáni Zöld Központ Nonprofit Kft. (a továbbiakban</w:t>
      </w:r>
      <w:r w:rsidR="00960D10">
        <w:rPr>
          <w:rFonts w:cs="Calibri"/>
        </w:rPr>
        <w:t>:</w:t>
      </w:r>
      <w:r>
        <w:rPr>
          <w:rFonts w:cs="Calibri"/>
        </w:rPr>
        <w:t xml:space="preserve"> Adatkezelő) </w:t>
      </w:r>
      <w:r>
        <w:rPr>
          <w:rFonts w:cstheme="minorHAnsi"/>
          <w:color w:val="000000"/>
        </w:rPr>
        <w:t xml:space="preserve">Általános Adatkezelési Tájékoztatóját, azzal együtt kell kezelni és értelmezni. </w:t>
      </w:r>
    </w:p>
    <w:p w14:paraId="615ECE6A" w14:textId="0A20C01C" w:rsidR="00424D7F" w:rsidRDefault="0020110F" w:rsidP="0020110F">
      <w:r>
        <w:rPr>
          <w:rFonts w:cstheme="minorHAnsi"/>
          <w:color w:val="000000"/>
        </w:rPr>
        <w:t xml:space="preserve">Az </w:t>
      </w:r>
      <w:r w:rsidR="00960D10">
        <w:rPr>
          <w:rFonts w:cstheme="minorHAnsi"/>
          <w:color w:val="000000"/>
        </w:rPr>
        <w:t xml:space="preserve">Általános Adatkezelési Tájékoztató </w:t>
      </w:r>
      <w:r>
        <w:rPr>
          <w:rFonts w:cstheme="minorHAnsi"/>
          <w:color w:val="000000"/>
        </w:rPr>
        <w:t>elérhetősége</w:t>
      </w:r>
      <w:r w:rsidR="003A1A9F">
        <w:rPr>
          <w:rFonts w:cstheme="minorHAnsi"/>
          <w:color w:val="000000"/>
        </w:rPr>
        <w:t>:</w:t>
      </w:r>
      <w:r>
        <w:rPr>
          <w:rFonts w:cstheme="minorHAnsi"/>
          <w:color w:val="000000"/>
        </w:rPr>
        <w:t xml:space="preserve"> </w:t>
      </w:r>
      <w:hyperlink r:id="rId8" w:history="1">
        <w:r w:rsidR="00424D7F" w:rsidRPr="00117AC0">
          <w:rPr>
            <w:rStyle w:val="Hiperhivatkozs"/>
            <w:rFonts w:cstheme="minorHAnsi"/>
          </w:rPr>
          <w:t>www.wbgc.hu</w:t>
        </w:r>
      </w:hyperlink>
      <w:r w:rsidR="00424D7F">
        <w:rPr>
          <w:rFonts w:cstheme="minorHAnsi"/>
          <w:color w:val="000000"/>
        </w:rPr>
        <w:t xml:space="preserve"> </w:t>
      </w:r>
    </w:p>
    <w:p w14:paraId="0D219DE4" w14:textId="77777777" w:rsidR="0020110F" w:rsidRDefault="0020110F" w:rsidP="0020110F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A jelen Különös Adatkezelési Tájékoztató az Általános Adatkezelési Tájékoztató felépítését követve az adatkezelésnek csak azon feltételeiről és körülményeiről tartalmaz információt, amely feltételek és körülmények az Általános Adatkezelési Tájékoztatóban nem </w:t>
      </w:r>
      <w:r w:rsidR="0096152E">
        <w:rPr>
          <w:rFonts w:cstheme="minorHAnsi"/>
          <w:color w:val="000000"/>
        </w:rPr>
        <w:t>szerepelnek vagy attól eltérnek</w:t>
      </w:r>
      <w:r>
        <w:rPr>
          <w:rFonts w:cstheme="minorHAnsi"/>
          <w:color w:val="000000"/>
        </w:rPr>
        <w:t>.</w:t>
      </w:r>
    </w:p>
    <w:p w14:paraId="17F2FC01" w14:textId="77777777" w:rsidR="007808CE" w:rsidRDefault="007808CE" w:rsidP="0020110F">
      <w:pPr>
        <w:rPr>
          <w:rFonts w:cstheme="minorHAnsi"/>
          <w:color w:val="000000"/>
        </w:rPr>
      </w:pPr>
    </w:p>
    <w:p w14:paraId="5DB2DE16" w14:textId="77777777" w:rsidR="00CB4AD6" w:rsidRPr="00B30421" w:rsidRDefault="00CB4AD6" w:rsidP="00CB4AD6">
      <w:pPr>
        <w:pStyle w:val="Cmsor1"/>
      </w:pPr>
      <w:bookmarkStart w:id="1" w:name="_Toc101342334"/>
      <w:r w:rsidRPr="005529B5">
        <w:rPr>
          <w:noProof/>
        </w:rPr>
        <w:lastRenderedPageBreak/>
        <w:t>Közös indikátor adatbázis (közös adatkezelés)</w:t>
      </w:r>
      <w:bookmarkEnd w:id="1"/>
      <w:r w:rsidRPr="00B30421">
        <w:t xml:space="preserve"> </w:t>
      </w:r>
    </w:p>
    <w:p w14:paraId="31FEDCEB" w14:textId="77777777" w:rsidR="00CB4AD6" w:rsidRPr="00B72382" w:rsidRDefault="00CB4AD6" w:rsidP="00CB4AD6">
      <w:pPr>
        <w:pStyle w:val="Cmsor2"/>
      </w:pPr>
      <w:r w:rsidRPr="00B72382">
        <w:t>AZ ADATKEZELŐ ÉS ELÉRHETŐSÉGEI</w:t>
      </w:r>
    </w:p>
    <w:p w14:paraId="196DDE91" w14:textId="25769637" w:rsidR="00CB4AD6" w:rsidRPr="00B72382" w:rsidRDefault="00CB4AD6" w:rsidP="00CB4AD6">
      <w:pPr>
        <w:ind w:right="-2"/>
        <w:rPr>
          <w:rFonts w:cstheme="minorHAnsi"/>
          <w:color w:val="000000"/>
        </w:rPr>
      </w:pPr>
      <w:r w:rsidRPr="00B72382">
        <w:rPr>
          <w:rFonts w:cstheme="minorHAnsi"/>
          <w:color w:val="000000"/>
        </w:rPr>
        <w:t xml:space="preserve">Jelen adatkezelés tekintetében az </w:t>
      </w:r>
      <w:r w:rsidR="003B5F25">
        <w:rPr>
          <w:rFonts w:cstheme="minorHAnsi"/>
          <w:color w:val="000000"/>
        </w:rPr>
        <w:t>A</w:t>
      </w:r>
      <w:r w:rsidRPr="00B72382">
        <w:rPr>
          <w:rFonts w:cstheme="minorHAnsi"/>
          <w:color w:val="000000"/>
        </w:rPr>
        <w:t>datkezelő nevét, azonosító adatait, valamint az Adatkezelő adatvédelmi tisztviselőjének elérhetőségét az Általános Adatkezelési Tájékoztató tartalmazza.</w:t>
      </w:r>
    </w:p>
    <w:p w14:paraId="4BEC0CFE" w14:textId="77777777" w:rsidR="00CB4AD6" w:rsidRPr="00B72382" w:rsidRDefault="00CB4AD6" w:rsidP="00CB4AD6">
      <w:pPr>
        <w:pStyle w:val="Cmsor2"/>
      </w:pPr>
      <w:r w:rsidRPr="00B72382">
        <w:t>AZ ADATKEZELÉS CÉLJAI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CB4AD6" w:rsidRPr="00D02A6F" w14:paraId="53762343" w14:textId="77777777" w:rsidTr="002C0474">
        <w:tc>
          <w:tcPr>
            <w:tcW w:w="3114" w:type="dxa"/>
            <w:vAlign w:val="center"/>
          </w:tcPr>
          <w:p w14:paraId="39BB3AB9" w14:textId="77777777" w:rsidR="00CB4AD6" w:rsidRPr="00D02A6F" w:rsidRDefault="00CB4AD6" w:rsidP="002C0474">
            <w:pPr>
              <w:pStyle w:val="NormlWeb"/>
              <w:shd w:val="clear" w:color="auto" w:fill="FFFFFF"/>
              <w:spacing w:after="0" w:afterAutospacing="0"/>
              <w:jc w:val="left"/>
              <w:rPr>
                <w:rFonts w:cs="Calibri"/>
              </w:rPr>
            </w:pPr>
            <w:r w:rsidRPr="00D02A6F">
              <w:rPr>
                <w:rFonts w:cs="Calibri"/>
              </w:rPr>
              <w:t>Jelen adatkezelés célja:</w:t>
            </w:r>
          </w:p>
        </w:tc>
        <w:tc>
          <w:tcPr>
            <w:tcW w:w="5948" w:type="dxa"/>
            <w:vAlign w:val="center"/>
          </w:tcPr>
          <w:p w14:paraId="5EC8ABDD" w14:textId="77777777" w:rsidR="00CB4AD6" w:rsidRPr="00A200D0" w:rsidRDefault="00DC7EE9" w:rsidP="00F8604E">
            <w:pPr>
              <w:rPr>
                <w:rFonts w:cs="Calibri"/>
                <w:bCs/>
                <w:noProof/>
              </w:rPr>
            </w:pPr>
            <w:r>
              <w:rPr>
                <w:rFonts w:cs="Calibri"/>
                <w:bCs/>
                <w:noProof/>
              </w:rPr>
              <w:t>I</w:t>
            </w:r>
            <w:r w:rsidR="00CB4AD6" w:rsidRPr="00E1545B">
              <w:rPr>
                <w:rFonts w:cs="Calibri"/>
                <w:bCs/>
                <w:noProof/>
              </w:rPr>
              <w:t>ndikátor számok igazolása, a támogatás elszámolása, mérföldkövek elérésének alátámasztása, támogatás felhasználásához kapcsolódó adminisztratív kötelezettségek teljesítése, formanyomtatványok beküldése, dokumentáció ellenőrzések során való bemutatása</w:t>
            </w:r>
          </w:p>
        </w:tc>
      </w:tr>
    </w:tbl>
    <w:p w14:paraId="7633A358" w14:textId="77777777" w:rsidR="00CB4AD6" w:rsidRPr="00B72382" w:rsidRDefault="00CB4AD6" w:rsidP="00CB4AD6">
      <w:pPr>
        <w:pStyle w:val="Cmsor2"/>
      </w:pPr>
      <w:r w:rsidRPr="00B72382">
        <w:t xml:space="preserve">AZ </w:t>
      </w:r>
      <w:r w:rsidRPr="00F82C6E">
        <w:t>ÉRINTETTEK</w:t>
      </w:r>
      <w:r w:rsidRPr="00B72382">
        <w:t xml:space="preserve"> ÉS A KEZELT SZEMÉLYES ADATOK KÖRE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B4AD6" w:rsidRPr="009002C5" w14:paraId="6CD63978" w14:textId="77777777" w:rsidTr="002C0474">
        <w:tc>
          <w:tcPr>
            <w:tcW w:w="4531" w:type="dxa"/>
            <w:vAlign w:val="center"/>
          </w:tcPr>
          <w:p w14:paraId="360E574A" w14:textId="77777777" w:rsidR="00CB4AD6" w:rsidRPr="009002C5" w:rsidRDefault="00CB4AD6" w:rsidP="002C0474">
            <w:pPr>
              <w:jc w:val="left"/>
            </w:pPr>
            <w:r w:rsidRPr="00B72382">
              <w:rPr>
                <w:rFonts w:cs="Calibri"/>
              </w:rPr>
              <w:t>A jelen adatkezeléssel érintett természetes személyek köre:</w:t>
            </w:r>
          </w:p>
        </w:tc>
        <w:tc>
          <w:tcPr>
            <w:tcW w:w="4531" w:type="dxa"/>
            <w:vAlign w:val="center"/>
          </w:tcPr>
          <w:p w14:paraId="5F377026" w14:textId="77777777" w:rsidR="00CB4AD6" w:rsidRPr="001F2B2C" w:rsidRDefault="00CB4AD6" w:rsidP="002C0474">
            <w:pPr>
              <w:jc w:val="left"/>
              <w:rPr>
                <w:rFonts w:cs="Calibri"/>
              </w:rPr>
            </w:pPr>
            <w:r w:rsidRPr="00E1545B">
              <w:rPr>
                <w:rFonts w:cs="Calibri"/>
                <w:bCs/>
                <w:noProof/>
              </w:rPr>
              <w:t>szemléletformáló tevékenységek címzettjei</w:t>
            </w:r>
          </w:p>
        </w:tc>
      </w:tr>
      <w:tr w:rsidR="00CB4AD6" w:rsidRPr="009002C5" w14:paraId="20A17E91" w14:textId="77777777" w:rsidTr="002C0474">
        <w:tc>
          <w:tcPr>
            <w:tcW w:w="4531" w:type="dxa"/>
            <w:vAlign w:val="center"/>
          </w:tcPr>
          <w:p w14:paraId="71679E5C" w14:textId="77777777" w:rsidR="00CB4AD6" w:rsidRPr="00B72382" w:rsidRDefault="00CB4AD6" w:rsidP="002C0474">
            <w:pPr>
              <w:jc w:val="left"/>
              <w:rPr>
                <w:rFonts w:cs="Calibri"/>
              </w:rPr>
            </w:pPr>
            <w:r w:rsidRPr="00B72382">
              <w:rPr>
                <w:rFonts w:cs="Calibri"/>
              </w:rPr>
              <w:t>Jelen adatkezelés során az Adatkezelő a következő személyes adatokat kezeli</w:t>
            </w:r>
            <w:r>
              <w:rPr>
                <w:rFonts w:cs="Calibri"/>
              </w:rPr>
              <w:t>:</w:t>
            </w:r>
          </w:p>
        </w:tc>
        <w:tc>
          <w:tcPr>
            <w:tcW w:w="4531" w:type="dxa"/>
            <w:vAlign w:val="center"/>
          </w:tcPr>
          <w:p w14:paraId="2F3333AC" w14:textId="7C0ECDD9" w:rsidR="00CB4AD6" w:rsidRDefault="00CB4AD6" w:rsidP="00F8604E">
            <w:pPr>
              <w:rPr>
                <w:noProof/>
              </w:rPr>
            </w:pPr>
            <w:r>
              <w:rPr>
                <w:noProof/>
              </w:rPr>
              <w:t xml:space="preserve">Személyes résztvevők: név, </w:t>
            </w:r>
            <w:r w:rsidR="00FF538D">
              <w:rPr>
                <w:noProof/>
              </w:rPr>
              <w:t>Lakhely</w:t>
            </w:r>
            <w:r>
              <w:rPr>
                <w:noProof/>
              </w:rPr>
              <w:t>,</w:t>
            </w:r>
            <w:r w:rsidR="00830CB4">
              <w:rPr>
                <w:noProof/>
              </w:rPr>
              <w:t xml:space="preserve"> Életkor, email cím</w:t>
            </w:r>
          </w:p>
          <w:p w14:paraId="5A5217E3" w14:textId="38796F2B" w:rsidR="00CB4AD6" w:rsidRDefault="00CB4AD6" w:rsidP="00F8604E">
            <w:pPr>
              <w:rPr>
                <w:noProof/>
              </w:rPr>
            </w:pPr>
            <w:r>
              <w:rPr>
                <w:noProof/>
              </w:rPr>
              <w:t xml:space="preserve">Online résztvevők: </w:t>
            </w:r>
            <w:r w:rsidR="00830CB4">
              <w:rPr>
                <w:noProof/>
              </w:rPr>
              <w:t>Név</w:t>
            </w:r>
            <w:r>
              <w:rPr>
                <w:noProof/>
              </w:rPr>
              <w:t>,</w:t>
            </w:r>
            <w:r w:rsidR="00830CB4">
              <w:rPr>
                <w:noProof/>
              </w:rPr>
              <w:t xml:space="preserve"> Életkor, </w:t>
            </w:r>
            <w:r w:rsidR="00FF538D">
              <w:rPr>
                <w:noProof/>
              </w:rPr>
              <w:t>Lakhely</w:t>
            </w:r>
            <w:r w:rsidR="00830CB4">
              <w:rPr>
                <w:noProof/>
              </w:rPr>
              <w:t>,</w:t>
            </w:r>
            <w:r>
              <w:rPr>
                <w:noProof/>
              </w:rPr>
              <w:t xml:space="preserve"> e-mail</w:t>
            </w:r>
          </w:p>
          <w:p w14:paraId="5CA50F76" w14:textId="77777777" w:rsidR="00CB4AD6" w:rsidRDefault="00CB4AD6" w:rsidP="00F8604E">
            <w:pPr>
              <w:rPr>
                <w:noProof/>
              </w:rPr>
            </w:pPr>
            <w:r>
              <w:rPr>
                <w:noProof/>
              </w:rPr>
              <w:t>Óvodások: óvodai jel, óvoda és csoport megnevezése</w:t>
            </w:r>
          </w:p>
          <w:p w14:paraId="1A6B4778" w14:textId="7A857F5B" w:rsidR="00830CB4" w:rsidRPr="001F2B2C" w:rsidRDefault="00830CB4" w:rsidP="00F8604E">
            <w:r>
              <w:t>Iskolások: Osztály, és csoport megnevezés</w:t>
            </w:r>
          </w:p>
        </w:tc>
      </w:tr>
    </w:tbl>
    <w:p w14:paraId="6E814E73" w14:textId="77777777" w:rsidR="00CB4AD6" w:rsidRPr="00B72382" w:rsidRDefault="00CB4AD6" w:rsidP="00CB4AD6">
      <w:pPr>
        <w:pStyle w:val="Cmsor2"/>
      </w:pPr>
      <w:r w:rsidRPr="00B72382">
        <w:t>AZ ADATKEZELÉS JOGALAPJAI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B4AD6" w:rsidRPr="00D02A6F" w14:paraId="453B8F7A" w14:textId="77777777" w:rsidTr="002C0474">
        <w:tc>
          <w:tcPr>
            <w:tcW w:w="4531" w:type="dxa"/>
            <w:vAlign w:val="center"/>
          </w:tcPr>
          <w:p w14:paraId="71AB8072" w14:textId="77777777" w:rsidR="00CB4AD6" w:rsidRPr="00A200D0" w:rsidRDefault="00CB4AD6" w:rsidP="002C0474">
            <w:pPr>
              <w:jc w:val="left"/>
              <w:rPr>
                <w:noProof/>
              </w:rPr>
            </w:pPr>
            <w:r w:rsidRPr="00A200D0">
              <w:rPr>
                <w:noProof/>
              </w:rPr>
              <w:t>Jelen adatkezelés jogalapja:</w:t>
            </w:r>
          </w:p>
        </w:tc>
        <w:tc>
          <w:tcPr>
            <w:tcW w:w="4531" w:type="dxa"/>
            <w:vAlign w:val="center"/>
          </w:tcPr>
          <w:p w14:paraId="5B6B7A31" w14:textId="352A075C" w:rsidR="00CB4AD6" w:rsidRPr="00A200D0" w:rsidRDefault="00CB4AD6" w:rsidP="00F8604E">
            <w:pPr>
              <w:rPr>
                <w:noProof/>
              </w:rPr>
            </w:pPr>
            <w:r>
              <w:rPr>
                <w:noProof/>
              </w:rPr>
              <w:t xml:space="preserve">Jogos érdek - 6. cikk (1) bekezdés f) pontja – az adatkezelés az </w:t>
            </w:r>
            <w:r w:rsidR="003B5F25">
              <w:rPr>
                <w:rFonts w:cstheme="minorHAnsi"/>
                <w:color w:val="000000"/>
              </w:rPr>
              <w:t>A</w:t>
            </w:r>
            <w:r w:rsidR="003B5F25" w:rsidRPr="00B72382">
              <w:rPr>
                <w:rFonts w:cstheme="minorHAnsi"/>
                <w:color w:val="000000"/>
              </w:rPr>
              <w:t xml:space="preserve">datkezelő </w:t>
            </w:r>
            <w:r>
              <w:rPr>
                <w:noProof/>
              </w:rPr>
              <w:t>vagy egy harmadik fél jogos érdekeinek érvényesítéséhez szükséges</w:t>
            </w:r>
          </w:p>
        </w:tc>
      </w:tr>
      <w:tr w:rsidR="00CB4AD6" w:rsidRPr="00D02A6F" w14:paraId="68746DD7" w14:textId="77777777" w:rsidTr="002C0474">
        <w:tc>
          <w:tcPr>
            <w:tcW w:w="4531" w:type="dxa"/>
            <w:vAlign w:val="center"/>
          </w:tcPr>
          <w:p w14:paraId="18FC27D2" w14:textId="286920C7" w:rsidR="00CB4AD6" w:rsidRPr="00D02A6F" w:rsidRDefault="00CB4AD6" w:rsidP="00F8604E">
            <w:pPr>
              <w:pStyle w:val="NormlWeb"/>
              <w:shd w:val="clear" w:color="auto" w:fill="FFFFFF"/>
              <w:spacing w:before="100" w:after="0" w:afterAutospacing="0"/>
              <w:rPr>
                <w:rFonts w:cs="Calibri"/>
              </w:rPr>
            </w:pPr>
            <w:r w:rsidRPr="00B72382">
              <w:rPr>
                <w:rFonts w:cs="Calibri"/>
              </w:rPr>
              <w:lastRenderedPageBreak/>
              <w:t>Az adatkezelést meghatározó jogszabályok</w:t>
            </w:r>
            <w:r w:rsidR="00344D8B">
              <w:rPr>
                <w:rFonts w:cs="Calibri"/>
              </w:rPr>
              <w:t xml:space="preserve">, </w:t>
            </w:r>
            <w:r w:rsidRPr="00B72382">
              <w:rPr>
                <w:rFonts w:cs="Calibri"/>
              </w:rPr>
              <w:t xml:space="preserve">illetve GDPR 6.cikk (1) </w:t>
            </w:r>
            <w:proofErr w:type="spellStart"/>
            <w:r w:rsidRPr="00B72382">
              <w:rPr>
                <w:rFonts w:cs="Calibri"/>
              </w:rPr>
              <w:t>bek</w:t>
            </w:r>
            <w:proofErr w:type="spellEnd"/>
            <w:r w:rsidRPr="00B72382">
              <w:rPr>
                <w:rFonts w:cs="Calibri"/>
              </w:rPr>
              <w:t>. f) pont szerinti jogos érdeken alapuló adatkezelés esetén az adatkezelést megalapozó jogos ér</w:t>
            </w:r>
            <w:r>
              <w:rPr>
                <w:rFonts w:cs="Calibri"/>
              </w:rPr>
              <w:t>dek</w:t>
            </w:r>
          </w:p>
        </w:tc>
        <w:tc>
          <w:tcPr>
            <w:tcW w:w="4531" w:type="dxa"/>
            <w:vAlign w:val="center"/>
          </w:tcPr>
          <w:p w14:paraId="1C90575E" w14:textId="6A720C77" w:rsidR="00CB4AD6" w:rsidRPr="00D02A6F" w:rsidRDefault="00CB4AD6" w:rsidP="00F8604E">
            <w:r>
              <w:rPr>
                <w:noProof/>
              </w:rPr>
              <w:t xml:space="preserve">Az </w:t>
            </w:r>
            <w:r w:rsidR="00FF538D" w:rsidRPr="00FF538D">
              <w:rPr>
                <w:rFonts w:cstheme="minorHAnsi"/>
                <w:color w:val="000000"/>
                <w:shd w:val="clear" w:color="auto" w:fill="FFFFFF"/>
              </w:rPr>
              <w:t>Miniszterelnökség, Közlekedési, Környezeti és Energiahatékonysági Fejlesztési Programok Végrehajtásáért Felelős Helyettes Államtitkárság</w:t>
            </w:r>
            <w:r w:rsidR="007B3ABB" w:rsidDel="007B3ABB">
              <w:rPr>
                <w:noProof/>
              </w:rPr>
              <w:t xml:space="preserve"> </w:t>
            </w:r>
            <w:r>
              <w:rPr>
                <w:noProof/>
              </w:rPr>
              <w:t xml:space="preserve">felé dokumentált módon el kell számolni </w:t>
            </w:r>
            <w:r w:rsidR="00663233">
              <w:rPr>
                <w:noProof/>
              </w:rPr>
              <w:t xml:space="preserve">a </w:t>
            </w:r>
            <w:r>
              <w:rPr>
                <w:noProof/>
              </w:rPr>
              <w:t xml:space="preserve">272/2014 (XI.5.) </w:t>
            </w:r>
            <w:r w:rsidR="00C902AB">
              <w:rPr>
                <w:noProof/>
              </w:rPr>
              <w:t>Korm. rendelet</w:t>
            </w:r>
            <w:r>
              <w:rPr>
                <w:noProof/>
              </w:rPr>
              <w:t>ben meghatozott előírások szerint</w:t>
            </w:r>
          </w:p>
        </w:tc>
      </w:tr>
      <w:tr w:rsidR="00CB4AD6" w:rsidRPr="00D02A6F" w14:paraId="549ABBAA" w14:textId="77777777" w:rsidTr="002C0474">
        <w:tc>
          <w:tcPr>
            <w:tcW w:w="4531" w:type="dxa"/>
            <w:vAlign w:val="center"/>
          </w:tcPr>
          <w:p w14:paraId="55A6AFE4" w14:textId="77777777" w:rsidR="00CB4AD6" w:rsidRPr="00B72382" w:rsidRDefault="00CB4AD6" w:rsidP="00F8604E">
            <w:pPr>
              <w:rPr>
                <w:rFonts w:cs="Calibri"/>
              </w:rPr>
            </w:pPr>
            <w:r w:rsidRPr="00B72382">
              <w:rPr>
                <w:rFonts w:cs="Calibri"/>
              </w:rPr>
              <w:t xml:space="preserve">Személyes adatok különleges kategóriáinak kezelése esetén </w:t>
            </w:r>
            <w:r w:rsidRPr="00B72382">
              <w:t>a személyes adatok különleges kategóriájának megnevezése:</w:t>
            </w:r>
          </w:p>
        </w:tc>
        <w:tc>
          <w:tcPr>
            <w:tcW w:w="4531" w:type="dxa"/>
            <w:vAlign w:val="center"/>
          </w:tcPr>
          <w:p w14:paraId="76B68F0C" w14:textId="77777777" w:rsidR="00CB4AD6" w:rsidRPr="00D02A6F" w:rsidRDefault="00CB4AD6" w:rsidP="002C0474">
            <w:pPr>
              <w:jc w:val="left"/>
            </w:pPr>
            <w:r>
              <w:rPr>
                <w:noProof/>
              </w:rPr>
              <w:t>Nem különleges adat</w:t>
            </w:r>
          </w:p>
        </w:tc>
      </w:tr>
      <w:tr w:rsidR="00CB4AD6" w:rsidRPr="00D02A6F" w14:paraId="495198C2" w14:textId="77777777" w:rsidTr="002C0474">
        <w:tc>
          <w:tcPr>
            <w:tcW w:w="4531" w:type="dxa"/>
            <w:vAlign w:val="center"/>
          </w:tcPr>
          <w:p w14:paraId="4F1E4FC9" w14:textId="77777777" w:rsidR="00CB4AD6" w:rsidRPr="00B72382" w:rsidRDefault="00CB4AD6" w:rsidP="00F8604E">
            <w:pPr>
              <w:rPr>
                <w:rFonts w:cs="Calibri"/>
              </w:rPr>
            </w:pPr>
            <w:r>
              <w:t>A</w:t>
            </w:r>
            <w:r w:rsidRPr="00B72382">
              <w:t xml:space="preserve">z </w:t>
            </w:r>
            <w:r>
              <w:t>különleges adatok k</w:t>
            </w:r>
            <w:r w:rsidRPr="00B72382">
              <w:t>ezelés</w:t>
            </w:r>
            <w:r>
              <w:t>ének</w:t>
            </w:r>
            <w:r w:rsidRPr="00B72382">
              <w:t xml:space="preserve"> további feltétele(i) a GDPR 9. cikke (2) bekezdés alapján:</w:t>
            </w:r>
          </w:p>
        </w:tc>
        <w:tc>
          <w:tcPr>
            <w:tcW w:w="4531" w:type="dxa"/>
            <w:vAlign w:val="center"/>
          </w:tcPr>
          <w:p w14:paraId="58E7A27E" w14:textId="77777777" w:rsidR="00CB4AD6" w:rsidRPr="009002C5" w:rsidRDefault="00CB4AD6" w:rsidP="002C0474">
            <w:pPr>
              <w:jc w:val="left"/>
            </w:pPr>
            <w:r>
              <w:rPr>
                <w:noProof/>
              </w:rPr>
              <w:t>Nem releváns</w:t>
            </w:r>
          </w:p>
        </w:tc>
      </w:tr>
    </w:tbl>
    <w:p w14:paraId="5A5E3446" w14:textId="77777777" w:rsidR="00CB4AD6" w:rsidRPr="00B72382" w:rsidRDefault="00CB4AD6" w:rsidP="00CB4AD6">
      <w:pPr>
        <w:pStyle w:val="Cmsor2"/>
      </w:pPr>
      <w:r>
        <w:t>AZ ADATTÁR</w:t>
      </w:r>
      <w:r w:rsidRPr="00B72382">
        <w:t>OLÁS IDŐTARTAMA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B4AD6" w14:paraId="1FA4F486" w14:textId="77777777" w:rsidTr="002C0474">
        <w:tc>
          <w:tcPr>
            <w:tcW w:w="4531" w:type="dxa"/>
            <w:vAlign w:val="center"/>
          </w:tcPr>
          <w:p w14:paraId="6B084D8D" w14:textId="010BE22A" w:rsidR="00CB4AD6" w:rsidRPr="00B72382" w:rsidRDefault="00CB4AD6" w:rsidP="00F8604E">
            <w:pPr>
              <w:rPr>
                <w:rFonts w:cstheme="minorHAnsi"/>
                <w:bCs/>
                <w:color w:val="000000"/>
              </w:rPr>
            </w:pPr>
            <w:r w:rsidRPr="00B72382">
              <w:rPr>
                <w:rFonts w:cs="Calibri"/>
              </w:rPr>
              <w:t>Jelen adatkezelés tekintetében az adatok megőrzési ideje, illetve a megőrzési idő meghatározására irányadó szempontok:</w:t>
            </w:r>
          </w:p>
        </w:tc>
        <w:tc>
          <w:tcPr>
            <w:tcW w:w="4531" w:type="dxa"/>
            <w:vAlign w:val="center"/>
          </w:tcPr>
          <w:p w14:paraId="3893F82F" w14:textId="77777777" w:rsidR="00CB4AD6" w:rsidRPr="00A200D0" w:rsidRDefault="00CB4AD6" w:rsidP="00F8604E">
            <w:pPr>
              <w:rPr>
                <w:noProof/>
              </w:rPr>
            </w:pPr>
            <w:r>
              <w:rPr>
                <w:noProof/>
              </w:rPr>
              <w:t>A támogatási szerződésben definiált ideig a  kötelező fenntartási időszak végétől számított 5 év, tekintettel a Ptk 6:22. §-ra</w:t>
            </w:r>
          </w:p>
        </w:tc>
      </w:tr>
    </w:tbl>
    <w:p w14:paraId="16457D2B" w14:textId="77777777" w:rsidR="00CB4AD6" w:rsidRDefault="00CB4AD6" w:rsidP="00CB4AD6">
      <w:pPr>
        <w:pStyle w:val="Cmsor2"/>
      </w:pPr>
      <w:r>
        <w:t>EGYÉB FELTÉTELEK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B4AD6" w:rsidRPr="009002C5" w14:paraId="73AAB669" w14:textId="77777777" w:rsidTr="002C0474">
        <w:tc>
          <w:tcPr>
            <w:tcW w:w="4531" w:type="dxa"/>
            <w:vAlign w:val="center"/>
          </w:tcPr>
          <w:p w14:paraId="02DF8EDA" w14:textId="77777777" w:rsidR="00CB4AD6" w:rsidRPr="009002C5" w:rsidRDefault="00CB4AD6" w:rsidP="00F8604E">
            <w:r w:rsidRPr="009002C5">
              <w:t xml:space="preserve">Az adatszolgáltatás elmaradásának lehetséges következményei: </w:t>
            </w:r>
          </w:p>
        </w:tc>
        <w:tc>
          <w:tcPr>
            <w:tcW w:w="4531" w:type="dxa"/>
            <w:vAlign w:val="center"/>
          </w:tcPr>
          <w:p w14:paraId="5577E576" w14:textId="77777777" w:rsidR="00CB4AD6" w:rsidRPr="009002C5" w:rsidRDefault="00CB4AD6" w:rsidP="00F8604E">
            <w:r>
              <w:rPr>
                <w:noProof/>
              </w:rPr>
              <w:t>Nem teljesíthető a pályázat elszámolása</w:t>
            </w:r>
          </w:p>
        </w:tc>
      </w:tr>
      <w:tr w:rsidR="00CB4AD6" w:rsidRPr="009002C5" w14:paraId="331D5798" w14:textId="77777777" w:rsidTr="002C0474">
        <w:tc>
          <w:tcPr>
            <w:tcW w:w="4531" w:type="dxa"/>
            <w:vAlign w:val="center"/>
          </w:tcPr>
          <w:p w14:paraId="7724C31E" w14:textId="3FF01669" w:rsidR="00CB4AD6" w:rsidRPr="009002C5" w:rsidRDefault="00CB4AD6" w:rsidP="00F8604E">
            <w:r w:rsidRPr="00B72382">
              <w:t xml:space="preserve">Egyéb feltételek tekintettel a GDPR 13. cikk (2) </w:t>
            </w:r>
            <w:proofErr w:type="spellStart"/>
            <w:r w:rsidRPr="00B72382">
              <w:t>bek</w:t>
            </w:r>
            <w:proofErr w:type="spellEnd"/>
            <w:r w:rsidRPr="00B72382">
              <w:t>. e) pontra</w:t>
            </w:r>
          </w:p>
        </w:tc>
        <w:tc>
          <w:tcPr>
            <w:tcW w:w="4531" w:type="dxa"/>
            <w:vAlign w:val="center"/>
          </w:tcPr>
          <w:p w14:paraId="585E422B" w14:textId="77777777" w:rsidR="00CB4AD6" w:rsidRPr="009002C5" w:rsidRDefault="00CB4AD6" w:rsidP="00F8604E">
            <w:r>
              <w:rPr>
                <w:noProof/>
              </w:rPr>
              <w:t>Az adatszolgáltatás kötelező</w:t>
            </w:r>
          </w:p>
        </w:tc>
      </w:tr>
    </w:tbl>
    <w:p w14:paraId="07B6323F" w14:textId="77777777" w:rsidR="00CB4AD6" w:rsidRPr="00B72382" w:rsidRDefault="00CB4AD6" w:rsidP="00CB4AD6">
      <w:pPr>
        <w:pStyle w:val="Cmsor2"/>
      </w:pPr>
      <w:r w:rsidRPr="00B72382">
        <w:t>A SZEMÉLYES ADATOK TOVÁBBÍTÁSÁNAK CÍMZETTJEI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B4AD6" w:rsidRPr="001F2B2C" w14:paraId="5FF8157B" w14:textId="77777777" w:rsidTr="002C0474">
        <w:tc>
          <w:tcPr>
            <w:tcW w:w="4531" w:type="dxa"/>
            <w:vAlign w:val="center"/>
          </w:tcPr>
          <w:p w14:paraId="73B24E0F" w14:textId="77777777" w:rsidR="00CB4AD6" w:rsidRPr="00B72382" w:rsidRDefault="00CB4AD6" w:rsidP="00F8604E">
            <w:pPr>
              <w:rPr>
                <w:rFonts w:cs="Calibri"/>
              </w:rPr>
            </w:pPr>
            <w:r w:rsidRPr="00B72382">
              <w:rPr>
                <w:rFonts w:cstheme="minorHAnsi"/>
                <w:bCs/>
                <w:color w:val="000000"/>
              </w:rPr>
              <w:t>Jelen adatkezelés során igénybe vett adatfeldolgozók</w:t>
            </w:r>
            <w:r>
              <w:rPr>
                <w:rFonts w:cstheme="minorHAnsi"/>
                <w:bCs/>
                <w:color w:val="000000"/>
              </w:rPr>
              <w:t>:</w:t>
            </w:r>
          </w:p>
        </w:tc>
        <w:tc>
          <w:tcPr>
            <w:tcW w:w="4531" w:type="dxa"/>
            <w:vAlign w:val="center"/>
          </w:tcPr>
          <w:p w14:paraId="1A6997FA" w14:textId="43F286BD" w:rsidR="00CB4AD6" w:rsidRPr="001F2B2C" w:rsidRDefault="00830CB4" w:rsidP="002C0474">
            <w:pPr>
              <w:jc w:val="left"/>
            </w:pPr>
            <w:r>
              <w:rPr>
                <w:noProof/>
              </w:rPr>
              <w:t>Webhosticon Tárhely és Domain Szol</w:t>
            </w:r>
            <w:r w:rsidR="004F019F">
              <w:rPr>
                <w:noProof/>
              </w:rPr>
              <w:t>gáltató Kft.</w:t>
            </w:r>
            <w:r w:rsidR="00CB4AD6">
              <w:rPr>
                <w:noProof/>
              </w:rPr>
              <w:t xml:space="preserve"> (</w:t>
            </w:r>
            <w:r w:rsidR="004F019F">
              <w:rPr>
                <w:noProof/>
              </w:rPr>
              <w:t>Domain szolgáltató</w:t>
            </w:r>
            <w:r w:rsidR="00CB4AD6">
              <w:rPr>
                <w:noProof/>
              </w:rPr>
              <w:t>)</w:t>
            </w:r>
          </w:p>
        </w:tc>
      </w:tr>
      <w:tr w:rsidR="00CB4AD6" w:rsidRPr="001F2B2C" w14:paraId="303061E2" w14:textId="77777777" w:rsidTr="002C0474">
        <w:tc>
          <w:tcPr>
            <w:tcW w:w="4531" w:type="dxa"/>
            <w:vAlign w:val="center"/>
          </w:tcPr>
          <w:p w14:paraId="4B5CEA59" w14:textId="77777777" w:rsidR="00CB4AD6" w:rsidRPr="00B72382" w:rsidRDefault="00CB4AD6" w:rsidP="00F8604E">
            <w:pPr>
              <w:rPr>
                <w:rFonts w:cstheme="minorHAnsi"/>
                <w:bCs/>
                <w:color w:val="000000"/>
              </w:rPr>
            </w:pPr>
            <w:r w:rsidRPr="00B72382">
              <w:rPr>
                <w:rFonts w:cstheme="minorHAnsi"/>
                <w:bCs/>
                <w:color w:val="000000"/>
              </w:rPr>
              <w:t>Jelen adatkezelés során az alábbi szervezetekkel történik közös adatkezelés:</w:t>
            </w:r>
          </w:p>
        </w:tc>
        <w:tc>
          <w:tcPr>
            <w:tcW w:w="4531" w:type="dxa"/>
            <w:vAlign w:val="center"/>
          </w:tcPr>
          <w:p w14:paraId="469729EE" w14:textId="77777777" w:rsidR="00CB4AD6" w:rsidRPr="00BE7F05" w:rsidRDefault="00CB4AD6" w:rsidP="00F8604E">
            <w:r>
              <w:rPr>
                <w:noProof/>
              </w:rPr>
              <w:t xml:space="preserve">A Városi Nyilvánosságért Alapítvány (adószám: 18939255-1-19); Future of </w:t>
            </w:r>
            <w:r>
              <w:rPr>
                <w:noProof/>
              </w:rPr>
              <w:lastRenderedPageBreak/>
              <w:t>Debrecen Egyesület (adószám: 19304209-1-09); Hierotheosz Egyesület (adószám: 18278309-1-15); Kék Bolygó Klímavédelmi Alapítvány (adószám: 18869891-2-41); Mecsek Polgári Egyesület (adószám: 18314494-1-02); Naphimnusz Teremtésvédelmi Közhasznú Egyesület (adószám: 18210462-1-43); Nyírségi Családok Egymásért Egyesület (adószám: 18809086-1-15); Reaktor Alapítvány (adószám: 18907311-1-41); Tiszta Sajóért Alapítvány (adószám: 19299246-2-05); Tudományos Ismeretterjesztő Társulat (adószám: 19002457-2-42); Youth Business Group Egyesület (adószám: 18903159-2-41);  Zöld generációkért Alapítvány (adószám: 19311425-1-41); Zöld Követ Egyesület (adószám: 19281483-1-19); Zöldövezet Társulás Környezetvédelmi Egyesület (adószám: 18250767-2-07)</w:t>
            </w:r>
          </w:p>
        </w:tc>
      </w:tr>
      <w:tr w:rsidR="00CB4AD6" w:rsidRPr="001F2B2C" w14:paraId="39576E08" w14:textId="77777777" w:rsidTr="002C0474">
        <w:tc>
          <w:tcPr>
            <w:tcW w:w="4531" w:type="dxa"/>
            <w:vAlign w:val="center"/>
          </w:tcPr>
          <w:p w14:paraId="4B27ED73" w14:textId="77777777" w:rsidR="00CB4AD6" w:rsidRPr="00B72382" w:rsidRDefault="00CB4AD6" w:rsidP="00F8604E">
            <w:pPr>
              <w:rPr>
                <w:rFonts w:cstheme="minorHAnsi"/>
                <w:bCs/>
                <w:color w:val="000000"/>
              </w:rPr>
            </w:pPr>
            <w:r w:rsidRPr="00B72382">
              <w:rPr>
                <w:rFonts w:cstheme="minorHAnsi"/>
                <w:bCs/>
                <w:color w:val="000000"/>
              </w:rPr>
              <w:lastRenderedPageBreak/>
              <w:t>Jelen adatkezeléshez kapcsolódóan rendszeres adattovábbítás történhet az alábbi címzettek irányába:</w:t>
            </w:r>
          </w:p>
        </w:tc>
        <w:tc>
          <w:tcPr>
            <w:tcW w:w="4531" w:type="dxa"/>
            <w:vAlign w:val="center"/>
          </w:tcPr>
          <w:p w14:paraId="55CD2027" w14:textId="29F183D2" w:rsidR="00CB4AD6" w:rsidRPr="00205EEB" w:rsidRDefault="00205EEB" w:rsidP="00F8604E">
            <w:pPr>
              <w:rPr>
                <w:rFonts w:cstheme="minorHAnsi"/>
              </w:rPr>
            </w:pPr>
            <w:r w:rsidRPr="00205EEB">
              <w:rPr>
                <w:rFonts w:cstheme="minorHAnsi"/>
                <w:color w:val="000000"/>
                <w:shd w:val="clear" w:color="auto" w:fill="FFFFFF"/>
              </w:rPr>
              <w:t>Miniszterelnökség, Közlekedési, Környezeti és Energiahatékonysági Fejlesztési Programok Végrehajtásáért Felelős Helyettes Államtitkárság</w:t>
            </w:r>
            <w:r w:rsidR="00D0799F" w:rsidRPr="00205EEB">
              <w:rPr>
                <w:rFonts w:cstheme="minorHAnsi"/>
              </w:rPr>
              <w:t>; Állami Számvevőszék (közbeszerzések szabályosságát ellenőrző szervezet)</w:t>
            </w:r>
          </w:p>
        </w:tc>
      </w:tr>
    </w:tbl>
    <w:p w14:paraId="6A24F807" w14:textId="789899FA" w:rsidR="00CB4AD6" w:rsidRPr="00B72382" w:rsidRDefault="00CB4AD6" w:rsidP="00CB4AD6">
      <w:pPr>
        <w:pStyle w:val="NormlWeb"/>
        <w:shd w:val="clear" w:color="auto" w:fill="FFFFFF"/>
        <w:spacing w:beforeAutospacing="0" w:afterAutospacing="0"/>
        <w:rPr>
          <w:rFonts w:cs="Calibri"/>
        </w:rPr>
      </w:pPr>
      <w:r>
        <w:rPr>
          <w:rFonts w:cs="Calibri"/>
        </w:rPr>
        <w:t>A</w:t>
      </w:r>
      <w:r w:rsidRPr="00443485">
        <w:rPr>
          <w:rFonts w:cs="Calibri"/>
        </w:rPr>
        <w:t>z adatfeldolgozók és a közös adatkezelők listája megtekinthető az alábbi hivatkozásra kattintva:</w:t>
      </w:r>
      <w:r>
        <w:rPr>
          <w:rFonts w:cs="Calibri"/>
        </w:rPr>
        <w:t xml:space="preserve"> </w:t>
      </w:r>
      <w:hyperlink r:id="rId9" w:history="1">
        <w:r w:rsidR="00C9221A" w:rsidRPr="00C9221A">
          <w:rPr>
            <w:rStyle w:val="Hiperhivatkozs"/>
            <w:rFonts w:cs="Calibri"/>
          </w:rPr>
          <w:t>www.wbgc.hu</w:t>
        </w:r>
      </w:hyperlink>
      <w:r>
        <w:rPr>
          <w:rFonts w:cs="Calibri"/>
        </w:rPr>
        <w:t xml:space="preserve">  </w:t>
      </w:r>
      <w:r w:rsidRPr="00A23BB9">
        <w:rPr>
          <w:rFonts w:cs="Calibri"/>
        </w:rPr>
        <w:t xml:space="preserve"> </w:t>
      </w:r>
    </w:p>
    <w:p w14:paraId="274C1D8E" w14:textId="77777777" w:rsidR="00CB4AD6" w:rsidRPr="00B72382" w:rsidRDefault="00CB4AD6" w:rsidP="00CB4AD6">
      <w:pPr>
        <w:pStyle w:val="Cmsor2"/>
        <w:rPr>
          <w:rFonts w:cs="Calibri"/>
        </w:rPr>
      </w:pPr>
      <w:r w:rsidRPr="00B72382">
        <w:t>AUTOMATIZÁLT DÖNTÉSHOZATAL, BELEÉRTVE AZ E CÉLBÓL VÉGZETT PROFILALKOTÁST IS</w:t>
      </w:r>
    </w:p>
    <w:p w14:paraId="2E16917A" w14:textId="77777777" w:rsidR="00CB4AD6" w:rsidRPr="00B72382" w:rsidRDefault="00CB4AD6" w:rsidP="00CB4AD6">
      <w:pPr>
        <w:pStyle w:val="NormlWeb"/>
        <w:shd w:val="clear" w:color="auto" w:fill="FFFFFF"/>
        <w:spacing w:after="0" w:afterAutospacing="0"/>
        <w:rPr>
          <w:rFonts w:cs="Calibri"/>
          <w:color w:val="000000"/>
        </w:rPr>
      </w:pPr>
      <w:r w:rsidRPr="00B72382">
        <w:rPr>
          <w:rFonts w:cs="Calibri"/>
        </w:rPr>
        <w:t xml:space="preserve">Jelen adatkezelés tekintetében az Adatkezelő nem </w:t>
      </w:r>
      <w:r w:rsidRPr="00B72382">
        <w:rPr>
          <w:rFonts w:cs="Calibri"/>
          <w:color w:val="000000"/>
        </w:rPr>
        <w:t>végez automatizált döntéshozatalt és/vagy profilalkotást.</w:t>
      </w:r>
    </w:p>
    <w:p w14:paraId="32D7B456" w14:textId="77777777" w:rsidR="00CB4AD6" w:rsidRPr="00B72382" w:rsidRDefault="00CB4AD6" w:rsidP="00CB4AD6">
      <w:pPr>
        <w:pStyle w:val="Cmsor2"/>
      </w:pPr>
      <w:r w:rsidRPr="00B72382">
        <w:t>AZ ÉRINTETTEK JOGAINAK VÉDELME</w:t>
      </w:r>
    </w:p>
    <w:p w14:paraId="182E17DE" w14:textId="1157FD57" w:rsidR="00CB4AD6" w:rsidRDefault="00CB4AD6" w:rsidP="00CB4AD6">
      <w:pPr>
        <w:pStyle w:val="NormlWeb"/>
        <w:shd w:val="clear" w:color="auto" w:fill="FFFFFF"/>
        <w:spacing w:after="0" w:afterAutospacing="0"/>
        <w:rPr>
          <w:rFonts w:cs="Calibri"/>
        </w:rPr>
      </w:pPr>
      <w:r w:rsidRPr="00B72382">
        <w:rPr>
          <w:rFonts w:cs="Calibri"/>
        </w:rPr>
        <w:t>Az érintettek jogait az Általános Adatkezelési Tájékoztató tartalmazza.</w:t>
      </w:r>
      <w:r>
        <w:rPr>
          <w:rFonts w:cs="Calibri"/>
        </w:rPr>
        <w:t xml:space="preserve"> </w:t>
      </w:r>
    </w:p>
    <w:p w14:paraId="3B566435" w14:textId="77777777" w:rsidR="00CB4AD6" w:rsidRPr="00EE4FDE" w:rsidRDefault="00CB4AD6" w:rsidP="00CB4AD6">
      <w:pPr>
        <w:pStyle w:val="Cmsor1"/>
        <w:rPr>
          <w:b w:val="0"/>
          <w:bCs w:val="0"/>
        </w:rPr>
      </w:pPr>
      <w:bookmarkStart w:id="2" w:name="_Toc101342335"/>
      <w:r w:rsidRPr="00E1545B">
        <w:rPr>
          <w:noProof/>
        </w:rPr>
        <w:lastRenderedPageBreak/>
        <w:t>Indikátorszámok igazolása a konzorciumi tagnál</w:t>
      </w:r>
      <w:bookmarkEnd w:id="2"/>
      <w:r>
        <w:rPr>
          <w:b w:val="0"/>
          <w:bCs w:val="0"/>
        </w:rPr>
        <w:t xml:space="preserve"> </w:t>
      </w:r>
    </w:p>
    <w:p w14:paraId="7C4F26CF" w14:textId="77777777" w:rsidR="00CB4AD6" w:rsidRPr="00B72382" w:rsidRDefault="00CB4AD6" w:rsidP="00CB4AD6">
      <w:pPr>
        <w:pStyle w:val="Cmsor2"/>
      </w:pPr>
      <w:r w:rsidRPr="00B72382">
        <w:t>AZ ADATKEZELŐ ÉS ELÉRHETŐSÉGEI</w:t>
      </w:r>
    </w:p>
    <w:p w14:paraId="0390C013" w14:textId="779EAD45" w:rsidR="00CB4AD6" w:rsidRPr="00B72382" w:rsidRDefault="00CB4AD6" w:rsidP="00CB4AD6">
      <w:pPr>
        <w:ind w:right="-2"/>
        <w:rPr>
          <w:rFonts w:cstheme="minorHAnsi"/>
          <w:color w:val="000000"/>
        </w:rPr>
      </w:pPr>
      <w:r w:rsidRPr="00B72382">
        <w:rPr>
          <w:rFonts w:cstheme="minorHAnsi"/>
          <w:color w:val="000000"/>
        </w:rPr>
        <w:t xml:space="preserve">Jelen adatkezelés tekintetében az </w:t>
      </w:r>
      <w:r w:rsidR="003B5F25">
        <w:rPr>
          <w:rFonts w:cstheme="minorHAnsi"/>
          <w:color w:val="000000"/>
        </w:rPr>
        <w:t>A</w:t>
      </w:r>
      <w:r w:rsidR="003B5F25" w:rsidRPr="00B72382">
        <w:rPr>
          <w:rFonts w:cstheme="minorHAnsi"/>
          <w:color w:val="000000"/>
        </w:rPr>
        <w:t xml:space="preserve">datkezelő </w:t>
      </w:r>
      <w:r w:rsidRPr="00B72382">
        <w:rPr>
          <w:rFonts w:cstheme="minorHAnsi"/>
          <w:color w:val="000000"/>
        </w:rPr>
        <w:t>nevét, azonosító adatait, valamint az Adatkezelő adatvédelmi tisztviselőjének elérhetőségét az Általános Adatkezelési Tájékoztató tartalmazza.</w:t>
      </w:r>
    </w:p>
    <w:p w14:paraId="2882BBD4" w14:textId="77777777" w:rsidR="00CB4AD6" w:rsidRPr="00B72382" w:rsidRDefault="00CB4AD6" w:rsidP="00CB4AD6">
      <w:pPr>
        <w:pStyle w:val="Cmsor2"/>
      </w:pPr>
      <w:r w:rsidRPr="00B72382">
        <w:t>AZ ADATKEZELÉS CÉLJAI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CB4AD6" w:rsidRPr="00D02A6F" w14:paraId="6C42B8DD" w14:textId="77777777" w:rsidTr="002C0474">
        <w:tc>
          <w:tcPr>
            <w:tcW w:w="3114" w:type="dxa"/>
            <w:vAlign w:val="center"/>
          </w:tcPr>
          <w:p w14:paraId="3A6C6A30" w14:textId="77777777" w:rsidR="00CB4AD6" w:rsidRPr="00D02A6F" w:rsidRDefault="00CB4AD6" w:rsidP="00F8604E">
            <w:pPr>
              <w:pStyle w:val="NormlWeb"/>
              <w:shd w:val="clear" w:color="auto" w:fill="FFFFFF"/>
              <w:spacing w:after="0" w:afterAutospacing="0"/>
              <w:rPr>
                <w:rFonts w:cs="Calibri"/>
              </w:rPr>
            </w:pPr>
            <w:r w:rsidRPr="00D02A6F">
              <w:rPr>
                <w:rFonts w:cs="Calibri"/>
              </w:rPr>
              <w:t>Jelen adatkezelés célja:</w:t>
            </w:r>
          </w:p>
        </w:tc>
        <w:tc>
          <w:tcPr>
            <w:tcW w:w="5948" w:type="dxa"/>
            <w:vAlign w:val="center"/>
          </w:tcPr>
          <w:p w14:paraId="6C3299CA" w14:textId="77777777" w:rsidR="00CB4AD6" w:rsidRPr="00A200D0" w:rsidRDefault="00CB4AD6" w:rsidP="00F8604E">
            <w:pPr>
              <w:rPr>
                <w:rFonts w:cs="Calibri"/>
                <w:bCs/>
                <w:noProof/>
              </w:rPr>
            </w:pPr>
            <w:r>
              <w:rPr>
                <w:rFonts w:cs="Calibri"/>
                <w:bCs/>
                <w:noProof/>
              </w:rPr>
              <w:t>I</w:t>
            </w:r>
            <w:r w:rsidRPr="00E1545B">
              <w:rPr>
                <w:rFonts w:cs="Calibri"/>
                <w:bCs/>
                <w:noProof/>
              </w:rPr>
              <w:t>ndikátor számok igazolása, a támogatás elszámolása, mérföldkövek elérésének alátámasztása, támogatás felhasználásához kapcsolódó adminisztratív kötelezettségek teljesítése, formanyomtatványok beküldése, dokumentáció ellenőrzések során való bemutatása</w:t>
            </w:r>
          </w:p>
        </w:tc>
      </w:tr>
    </w:tbl>
    <w:p w14:paraId="56BAF86F" w14:textId="77777777" w:rsidR="00CB4AD6" w:rsidRPr="00B72382" w:rsidRDefault="00CB4AD6" w:rsidP="00CB4AD6">
      <w:pPr>
        <w:pStyle w:val="Cmsor2"/>
      </w:pPr>
      <w:r w:rsidRPr="00B72382">
        <w:t xml:space="preserve">AZ </w:t>
      </w:r>
      <w:r w:rsidRPr="00F82C6E">
        <w:t>ÉRINTETTEK</w:t>
      </w:r>
      <w:r w:rsidRPr="00B72382">
        <w:t xml:space="preserve"> ÉS A KEZELT SZEMÉLYES ADATOK KÖRE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B4AD6" w:rsidRPr="009002C5" w14:paraId="61734334" w14:textId="77777777" w:rsidTr="002C0474">
        <w:tc>
          <w:tcPr>
            <w:tcW w:w="4531" w:type="dxa"/>
            <w:vAlign w:val="center"/>
          </w:tcPr>
          <w:p w14:paraId="5DD9A7CB" w14:textId="77777777" w:rsidR="00CB4AD6" w:rsidRPr="009002C5" w:rsidRDefault="00CB4AD6" w:rsidP="00F8604E">
            <w:r w:rsidRPr="00B72382">
              <w:rPr>
                <w:rFonts w:cs="Calibri"/>
              </w:rPr>
              <w:t>A jelen adatkezeléssel érintett természetes személyek köre:</w:t>
            </w:r>
          </w:p>
        </w:tc>
        <w:tc>
          <w:tcPr>
            <w:tcW w:w="4531" w:type="dxa"/>
            <w:vAlign w:val="center"/>
          </w:tcPr>
          <w:p w14:paraId="0206FF0D" w14:textId="77777777" w:rsidR="00CB4AD6" w:rsidRPr="001F2B2C" w:rsidRDefault="00CB4AD6" w:rsidP="00F8604E">
            <w:pPr>
              <w:rPr>
                <w:rFonts w:cs="Calibri"/>
              </w:rPr>
            </w:pPr>
            <w:r w:rsidRPr="00E1545B">
              <w:rPr>
                <w:rFonts w:cs="Calibri"/>
                <w:bCs/>
                <w:noProof/>
              </w:rPr>
              <w:t>szemléletformáló tevékenységek címzettjei</w:t>
            </w:r>
          </w:p>
        </w:tc>
      </w:tr>
      <w:tr w:rsidR="00CB4AD6" w:rsidRPr="009002C5" w14:paraId="033FE9AD" w14:textId="77777777" w:rsidTr="002C0474">
        <w:tc>
          <w:tcPr>
            <w:tcW w:w="4531" w:type="dxa"/>
            <w:vAlign w:val="center"/>
          </w:tcPr>
          <w:p w14:paraId="1DE6058D" w14:textId="77777777" w:rsidR="00CB4AD6" w:rsidRPr="00B72382" w:rsidRDefault="00CB4AD6" w:rsidP="00F8604E">
            <w:pPr>
              <w:rPr>
                <w:rFonts w:cs="Calibri"/>
              </w:rPr>
            </w:pPr>
            <w:r w:rsidRPr="00B72382">
              <w:rPr>
                <w:rFonts w:cs="Calibri"/>
              </w:rPr>
              <w:t>Jelen adatkezelés során az Adatkezelő a következő személyes adatokat kezeli</w:t>
            </w:r>
            <w:r>
              <w:rPr>
                <w:rFonts w:cs="Calibri"/>
              </w:rPr>
              <w:t>:</w:t>
            </w:r>
          </w:p>
        </w:tc>
        <w:tc>
          <w:tcPr>
            <w:tcW w:w="4531" w:type="dxa"/>
            <w:vAlign w:val="center"/>
          </w:tcPr>
          <w:p w14:paraId="1C6FACAB" w14:textId="32309FC4" w:rsidR="00CB4AD6" w:rsidRPr="001F2B2C" w:rsidRDefault="00CB4AD6" w:rsidP="00F8604E">
            <w:r>
              <w:rPr>
                <w:noProof/>
              </w:rPr>
              <w:t xml:space="preserve">név, </w:t>
            </w:r>
            <w:r w:rsidR="00FF538D">
              <w:rPr>
                <w:noProof/>
              </w:rPr>
              <w:t>Lakhely</w:t>
            </w:r>
            <w:r>
              <w:rPr>
                <w:noProof/>
              </w:rPr>
              <w:t>,</w:t>
            </w:r>
            <w:r w:rsidR="00FF538D">
              <w:rPr>
                <w:noProof/>
              </w:rPr>
              <w:t xml:space="preserve"> Életkor, email cím</w:t>
            </w:r>
            <w:r>
              <w:rPr>
                <w:noProof/>
              </w:rPr>
              <w:t xml:space="preserve"> az adott kampánytermékre jellemző egyéb adat</w:t>
            </w:r>
          </w:p>
        </w:tc>
      </w:tr>
    </w:tbl>
    <w:p w14:paraId="45F44540" w14:textId="77777777" w:rsidR="00CB4AD6" w:rsidRPr="00B72382" w:rsidRDefault="00CB4AD6" w:rsidP="00CB4AD6">
      <w:pPr>
        <w:pStyle w:val="Cmsor2"/>
      </w:pPr>
      <w:r w:rsidRPr="00B72382">
        <w:t>AZ ADATKEZELÉS JOGALAPJAI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B4AD6" w:rsidRPr="00D02A6F" w14:paraId="11AA9652" w14:textId="77777777" w:rsidTr="002C0474">
        <w:tc>
          <w:tcPr>
            <w:tcW w:w="4531" w:type="dxa"/>
            <w:vAlign w:val="center"/>
          </w:tcPr>
          <w:p w14:paraId="471172F5" w14:textId="77777777" w:rsidR="00CB4AD6" w:rsidRPr="00A200D0" w:rsidRDefault="00CB4AD6" w:rsidP="00F8604E">
            <w:pPr>
              <w:rPr>
                <w:noProof/>
              </w:rPr>
            </w:pPr>
            <w:r w:rsidRPr="00A200D0">
              <w:rPr>
                <w:noProof/>
              </w:rPr>
              <w:t>Jelen adatkezelés jogalapja:</w:t>
            </w:r>
          </w:p>
        </w:tc>
        <w:tc>
          <w:tcPr>
            <w:tcW w:w="4531" w:type="dxa"/>
            <w:vAlign w:val="center"/>
          </w:tcPr>
          <w:p w14:paraId="0373EF28" w14:textId="3BA9F00C" w:rsidR="00CB4AD6" w:rsidRPr="00A200D0" w:rsidRDefault="00CB4AD6" w:rsidP="00F8604E">
            <w:pPr>
              <w:rPr>
                <w:noProof/>
              </w:rPr>
            </w:pPr>
            <w:r>
              <w:rPr>
                <w:noProof/>
              </w:rPr>
              <w:t xml:space="preserve">Jogos érdek - 6. cikk (1) bekezdés f) pontja – az adatkezelés az </w:t>
            </w:r>
            <w:r w:rsidR="003B5F25">
              <w:rPr>
                <w:rFonts w:cstheme="minorHAnsi"/>
                <w:color w:val="000000"/>
              </w:rPr>
              <w:t>A</w:t>
            </w:r>
            <w:r w:rsidR="003B5F25" w:rsidRPr="00B72382">
              <w:rPr>
                <w:rFonts w:cstheme="minorHAnsi"/>
                <w:color w:val="000000"/>
              </w:rPr>
              <w:t xml:space="preserve">datkezelő </w:t>
            </w:r>
            <w:r>
              <w:rPr>
                <w:noProof/>
              </w:rPr>
              <w:t>vagy egy harmadik fél jogos érdekeinek érvényesítéséhez szükséges</w:t>
            </w:r>
          </w:p>
        </w:tc>
      </w:tr>
      <w:tr w:rsidR="00CB4AD6" w:rsidRPr="00D02A6F" w14:paraId="18EDC37B" w14:textId="77777777" w:rsidTr="002C0474">
        <w:tc>
          <w:tcPr>
            <w:tcW w:w="4531" w:type="dxa"/>
            <w:vAlign w:val="center"/>
          </w:tcPr>
          <w:p w14:paraId="58557186" w14:textId="0CFA5F1E" w:rsidR="00CB4AD6" w:rsidRPr="00D02A6F" w:rsidRDefault="00CB4AD6" w:rsidP="00F8604E">
            <w:pPr>
              <w:pStyle w:val="NormlWeb"/>
              <w:shd w:val="clear" w:color="auto" w:fill="FFFFFF"/>
              <w:spacing w:before="100" w:after="0" w:afterAutospacing="0"/>
              <w:rPr>
                <w:rFonts w:cs="Calibri"/>
              </w:rPr>
            </w:pPr>
            <w:r w:rsidRPr="00B72382">
              <w:rPr>
                <w:rFonts w:cs="Calibri"/>
              </w:rPr>
              <w:t>Az adatkezelést meghatározó jogszabályok</w:t>
            </w:r>
            <w:r w:rsidR="00F41842">
              <w:rPr>
                <w:rFonts w:cs="Calibri"/>
              </w:rPr>
              <w:t>,</w:t>
            </w:r>
            <w:r w:rsidRPr="00B72382">
              <w:rPr>
                <w:rFonts w:cs="Calibri"/>
              </w:rPr>
              <w:t xml:space="preserve"> illetve GDPR 6.cikk (1) </w:t>
            </w:r>
            <w:proofErr w:type="spellStart"/>
            <w:r w:rsidRPr="00B72382">
              <w:rPr>
                <w:rFonts w:cs="Calibri"/>
              </w:rPr>
              <w:t>bek</w:t>
            </w:r>
            <w:proofErr w:type="spellEnd"/>
            <w:r w:rsidRPr="00B72382">
              <w:rPr>
                <w:rFonts w:cs="Calibri"/>
              </w:rPr>
              <w:t>. f) pont szerinti jogos érdeken alapuló adatkezelés esetén az adatkezelést megalapozó jogos ér</w:t>
            </w:r>
            <w:r>
              <w:rPr>
                <w:rFonts w:cs="Calibri"/>
              </w:rPr>
              <w:t>dek</w:t>
            </w:r>
          </w:p>
        </w:tc>
        <w:tc>
          <w:tcPr>
            <w:tcW w:w="4531" w:type="dxa"/>
            <w:vAlign w:val="center"/>
          </w:tcPr>
          <w:p w14:paraId="60F10230" w14:textId="0AFA9AC2" w:rsidR="00CB4AD6" w:rsidRPr="00D02A6F" w:rsidRDefault="00CB4AD6" w:rsidP="00F8604E">
            <w:r w:rsidRPr="00205EEB">
              <w:rPr>
                <w:noProof/>
              </w:rPr>
              <w:t xml:space="preserve">A </w:t>
            </w:r>
            <w:r w:rsidR="00205EEB" w:rsidRPr="00205EEB">
              <w:rPr>
                <w:rFonts w:cstheme="minorHAnsi"/>
                <w:color w:val="000000"/>
                <w:shd w:val="clear" w:color="auto" w:fill="FFFFFF"/>
              </w:rPr>
              <w:t>Miniszterelnökség, Közlekedési, Környezeti és Energiahatékonysági Fejlesztési Programok Végrehajtásáért Felelős Helyettes Államtitkárság</w:t>
            </w:r>
            <w:r w:rsidR="00205EEB" w:rsidRPr="00205EEB" w:rsidDel="007B3ABB">
              <w:rPr>
                <w:noProof/>
              </w:rPr>
              <w:t xml:space="preserve"> </w:t>
            </w:r>
            <w:r w:rsidRPr="00205EEB">
              <w:rPr>
                <w:noProof/>
              </w:rPr>
              <w:t xml:space="preserve">felé dokumentált módon el kell számolni </w:t>
            </w:r>
            <w:r w:rsidRPr="00205EEB">
              <w:rPr>
                <w:noProof/>
              </w:rPr>
              <w:lastRenderedPageBreak/>
              <w:t xml:space="preserve">272/2014 (XI.5.) </w:t>
            </w:r>
            <w:r w:rsidR="00C902AB" w:rsidRPr="00205EEB">
              <w:rPr>
                <w:noProof/>
              </w:rPr>
              <w:t>Korm. rendelet</w:t>
            </w:r>
            <w:r w:rsidRPr="00205EEB">
              <w:rPr>
                <w:noProof/>
              </w:rPr>
              <w:t>ben meghatozott előírások szerint</w:t>
            </w:r>
          </w:p>
        </w:tc>
      </w:tr>
      <w:tr w:rsidR="00CB4AD6" w:rsidRPr="00D02A6F" w14:paraId="334F0932" w14:textId="77777777" w:rsidTr="002C0474">
        <w:tc>
          <w:tcPr>
            <w:tcW w:w="4531" w:type="dxa"/>
            <w:vAlign w:val="center"/>
          </w:tcPr>
          <w:p w14:paraId="74710991" w14:textId="77777777" w:rsidR="00CB4AD6" w:rsidRPr="00B72382" w:rsidRDefault="00CB4AD6" w:rsidP="00F8604E">
            <w:pPr>
              <w:rPr>
                <w:rFonts w:cs="Calibri"/>
              </w:rPr>
            </w:pPr>
            <w:r w:rsidRPr="00B72382">
              <w:rPr>
                <w:rFonts w:cs="Calibri"/>
              </w:rPr>
              <w:t xml:space="preserve">Személyes adatok különleges kategóriáinak kezelése esetén </w:t>
            </w:r>
            <w:r w:rsidRPr="00B72382">
              <w:t>a személyes adatok különleges kategóriájának megnevezése:</w:t>
            </w:r>
          </w:p>
        </w:tc>
        <w:tc>
          <w:tcPr>
            <w:tcW w:w="4531" w:type="dxa"/>
            <w:vAlign w:val="center"/>
          </w:tcPr>
          <w:p w14:paraId="2F88EF3F" w14:textId="77777777" w:rsidR="00CB4AD6" w:rsidRPr="00D02A6F" w:rsidRDefault="00CB4AD6" w:rsidP="00F8604E">
            <w:r>
              <w:rPr>
                <w:noProof/>
              </w:rPr>
              <w:t>Nem különleges adat</w:t>
            </w:r>
          </w:p>
        </w:tc>
      </w:tr>
      <w:tr w:rsidR="00CB4AD6" w:rsidRPr="00D02A6F" w14:paraId="569248C0" w14:textId="77777777" w:rsidTr="002C0474">
        <w:tc>
          <w:tcPr>
            <w:tcW w:w="4531" w:type="dxa"/>
            <w:vAlign w:val="center"/>
          </w:tcPr>
          <w:p w14:paraId="7A209DAD" w14:textId="7B350DDC" w:rsidR="00CB4AD6" w:rsidRPr="00B72382" w:rsidRDefault="00CB4AD6" w:rsidP="00F8604E">
            <w:pPr>
              <w:rPr>
                <w:rFonts w:cs="Calibri"/>
              </w:rPr>
            </w:pPr>
            <w:r>
              <w:t>A</w:t>
            </w:r>
            <w:r w:rsidRPr="00B72382">
              <w:t xml:space="preserve"> </w:t>
            </w:r>
            <w:r>
              <w:t>különleges adatok k</w:t>
            </w:r>
            <w:r w:rsidRPr="00B72382">
              <w:t>ezelés</w:t>
            </w:r>
            <w:r>
              <w:t>ének</w:t>
            </w:r>
            <w:r w:rsidRPr="00B72382">
              <w:t xml:space="preserve"> további feltétele(i) a GDPR 9. cikke (2) bekezdés alapján:</w:t>
            </w:r>
          </w:p>
        </w:tc>
        <w:tc>
          <w:tcPr>
            <w:tcW w:w="4531" w:type="dxa"/>
            <w:vAlign w:val="center"/>
          </w:tcPr>
          <w:p w14:paraId="504DDFDF" w14:textId="77777777" w:rsidR="00CB4AD6" w:rsidRPr="009002C5" w:rsidRDefault="00CB4AD6" w:rsidP="00F8604E">
            <w:r>
              <w:rPr>
                <w:noProof/>
              </w:rPr>
              <w:t>Nem releváns</w:t>
            </w:r>
          </w:p>
        </w:tc>
      </w:tr>
    </w:tbl>
    <w:p w14:paraId="44FDC651" w14:textId="77777777" w:rsidR="00CB4AD6" w:rsidRPr="00B72382" w:rsidRDefault="00CB4AD6" w:rsidP="00CB4AD6">
      <w:pPr>
        <w:pStyle w:val="Cmsor2"/>
      </w:pPr>
      <w:r>
        <w:t>AZ ADATTÁR</w:t>
      </w:r>
      <w:r w:rsidRPr="00B72382">
        <w:t>OLÁS IDŐTARTAMA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B4AD6" w14:paraId="5073C61A" w14:textId="77777777" w:rsidTr="002C0474">
        <w:tc>
          <w:tcPr>
            <w:tcW w:w="4531" w:type="dxa"/>
            <w:vAlign w:val="center"/>
          </w:tcPr>
          <w:p w14:paraId="56ADDFBA" w14:textId="3D61A690" w:rsidR="00CB4AD6" w:rsidRPr="00B72382" w:rsidRDefault="00CB4AD6" w:rsidP="00F8604E">
            <w:pPr>
              <w:rPr>
                <w:rFonts w:cstheme="minorHAnsi"/>
                <w:bCs/>
                <w:color w:val="000000"/>
              </w:rPr>
            </w:pPr>
            <w:r w:rsidRPr="00B72382">
              <w:rPr>
                <w:rFonts w:cs="Calibri"/>
              </w:rPr>
              <w:t>Jelen adatkezelés tekintetében az adatok megőrzési ideje, illetve a megőrzési idő meghatározására irányadó szempontok:</w:t>
            </w:r>
          </w:p>
        </w:tc>
        <w:tc>
          <w:tcPr>
            <w:tcW w:w="4531" w:type="dxa"/>
            <w:vAlign w:val="center"/>
          </w:tcPr>
          <w:p w14:paraId="676CB54A" w14:textId="77777777" w:rsidR="00CB4AD6" w:rsidRPr="00A200D0" w:rsidRDefault="00CB4AD6" w:rsidP="00F8604E">
            <w:pPr>
              <w:rPr>
                <w:noProof/>
              </w:rPr>
            </w:pPr>
            <w:r>
              <w:rPr>
                <w:noProof/>
              </w:rPr>
              <w:t>A támogatási szerződésben definiált ideig a  kötelező fenntartási időszak végétől számított 5 év, tekintettel a Ptk 6:22. §-ra</w:t>
            </w:r>
          </w:p>
        </w:tc>
      </w:tr>
    </w:tbl>
    <w:p w14:paraId="0483B4B5" w14:textId="77777777" w:rsidR="00CB4AD6" w:rsidRDefault="00CB4AD6" w:rsidP="00CB4AD6">
      <w:pPr>
        <w:pStyle w:val="Cmsor2"/>
      </w:pPr>
      <w:r>
        <w:t>EGYÉB FELTÉTELEK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B4AD6" w:rsidRPr="009002C5" w14:paraId="51CEAA19" w14:textId="77777777" w:rsidTr="002C0474">
        <w:tc>
          <w:tcPr>
            <w:tcW w:w="4531" w:type="dxa"/>
            <w:vAlign w:val="center"/>
          </w:tcPr>
          <w:p w14:paraId="4BB82E63" w14:textId="77777777" w:rsidR="00CB4AD6" w:rsidRPr="009002C5" w:rsidRDefault="00CB4AD6" w:rsidP="00F8604E">
            <w:r w:rsidRPr="009002C5">
              <w:t xml:space="preserve">Az adatszolgáltatás elmaradásának lehetséges következményei: </w:t>
            </w:r>
          </w:p>
        </w:tc>
        <w:tc>
          <w:tcPr>
            <w:tcW w:w="4531" w:type="dxa"/>
            <w:vAlign w:val="center"/>
          </w:tcPr>
          <w:p w14:paraId="73D8735D" w14:textId="77777777" w:rsidR="00CB4AD6" w:rsidRPr="009002C5" w:rsidRDefault="00CB4AD6" w:rsidP="00F8604E">
            <w:r>
              <w:rPr>
                <w:noProof/>
              </w:rPr>
              <w:t>Nem teljesíthető a pályázat elszámolása</w:t>
            </w:r>
          </w:p>
        </w:tc>
      </w:tr>
      <w:tr w:rsidR="00CB4AD6" w:rsidRPr="009002C5" w14:paraId="53B3FD8F" w14:textId="77777777" w:rsidTr="002C0474">
        <w:tc>
          <w:tcPr>
            <w:tcW w:w="4531" w:type="dxa"/>
            <w:vAlign w:val="center"/>
          </w:tcPr>
          <w:p w14:paraId="00606FE8" w14:textId="663FA812" w:rsidR="00CB4AD6" w:rsidRPr="009002C5" w:rsidRDefault="00CB4AD6" w:rsidP="00F8604E">
            <w:r w:rsidRPr="00B72382">
              <w:t xml:space="preserve">Egyéb feltételek tekintettel a GDPR 13. cikk (2) </w:t>
            </w:r>
            <w:proofErr w:type="spellStart"/>
            <w:r w:rsidRPr="00B72382">
              <w:t>bek</w:t>
            </w:r>
            <w:proofErr w:type="spellEnd"/>
            <w:r w:rsidRPr="00B72382">
              <w:t>. e) pontra</w:t>
            </w:r>
          </w:p>
        </w:tc>
        <w:tc>
          <w:tcPr>
            <w:tcW w:w="4531" w:type="dxa"/>
            <w:vAlign w:val="center"/>
          </w:tcPr>
          <w:p w14:paraId="0EB1BD33" w14:textId="77777777" w:rsidR="00CB4AD6" w:rsidRPr="009002C5" w:rsidRDefault="00CB4AD6" w:rsidP="00F8604E">
            <w:r>
              <w:rPr>
                <w:noProof/>
              </w:rPr>
              <w:t>Az adatszolgáltatás kötelező</w:t>
            </w:r>
          </w:p>
        </w:tc>
      </w:tr>
    </w:tbl>
    <w:p w14:paraId="3B13295A" w14:textId="77777777" w:rsidR="00CB4AD6" w:rsidRPr="00B72382" w:rsidRDefault="00CB4AD6" w:rsidP="00CB4AD6">
      <w:pPr>
        <w:pStyle w:val="Cmsor2"/>
      </w:pPr>
      <w:r w:rsidRPr="00B72382">
        <w:t>A SZEMÉLYES ADATOK TOVÁBBÍTÁSÁNAK CÍMZETTJEI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F538D" w:rsidRPr="001F2B2C" w14:paraId="5E6481E4" w14:textId="77777777" w:rsidTr="002C0474">
        <w:tc>
          <w:tcPr>
            <w:tcW w:w="4531" w:type="dxa"/>
            <w:vAlign w:val="center"/>
          </w:tcPr>
          <w:p w14:paraId="69263BE8" w14:textId="77777777" w:rsidR="00FF538D" w:rsidRPr="00B72382" w:rsidRDefault="00FF538D" w:rsidP="00FF538D">
            <w:pPr>
              <w:rPr>
                <w:rFonts w:cs="Calibri"/>
              </w:rPr>
            </w:pPr>
            <w:r w:rsidRPr="00B72382">
              <w:rPr>
                <w:rFonts w:cstheme="minorHAnsi"/>
                <w:bCs/>
                <w:color w:val="000000"/>
              </w:rPr>
              <w:t>Jelen adatkezelés során igénybe vett adatfeldolgozók</w:t>
            </w:r>
            <w:r>
              <w:rPr>
                <w:rFonts w:cstheme="minorHAnsi"/>
                <w:bCs/>
                <w:color w:val="000000"/>
              </w:rPr>
              <w:t>:</w:t>
            </w:r>
          </w:p>
        </w:tc>
        <w:tc>
          <w:tcPr>
            <w:tcW w:w="4531" w:type="dxa"/>
            <w:vAlign w:val="center"/>
          </w:tcPr>
          <w:p w14:paraId="7AD527CB" w14:textId="309191B5" w:rsidR="00FF538D" w:rsidRPr="001F2B2C" w:rsidRDefault="00FF538D" w:rsidP="00FF538D">
            <w:r>
              <w:rPr>
                <w:noProof/>
              </w:rPr>
              <w:t>Webhosticon Tárhely és Domain Szolgáltató Kft. (Domain szolgáltató)</w:t>
            </w:r>
          </w:p>
        </w:tc>
      </w:tr>
      <w:tr w:rsidR="00FF538D" w:rsidRPr="001F2B2C" w14:paraId="5023D126" w14:textId="77777777" w:rsidTr="002C0474">
        <w:tc>
          <w:tcPr>
            <w:tcW w:w="4531" w:type="dxa"/>
            <w:vAlign w:val="center"/>
          </w:tcPr>
          <w:p w14:paraId="50D7FE70" w14:textId="77777777" w:rsidR="00FF538D" w:rsidRPr="00B72382" w:rsidRDefault="00FF538D" w:rsidP="00FF538D">
            <w:pPr>
              <w:rPr>
                <w:rFonts w:cstheme="minorHAnsi"/>
                <w:bCs/>
                <w:color w:val="000000"/>
              </w:rPr>
            </w:pPr>
            <w:r w:rsidRPr="00B72382">
              <w:rPr>
                <w:rFonts w:cstheme="minorHAnsi"/>
                <w:bCs/>
                <w:color w:val="000000"/>
              </w:rPr>
              <w:t>Jelen adatkezelés során az alábbi szervezetekkel történik közös adatkezelés:</w:t>
            </w:r>
          </w:p>
        </w:tc>
        <w:tc>
          <w:tcPr>
            <w:tcW w:w="4531" w:type="dxa"/>
            <w:vAlign w:val="center"/>
          </w:tcPr>
          <w:p w14:paraId="0948FD23" w14:textId="77777777" w:rsidR="00FF538D" w:rsidRPr="00BE7F05" w:rsidRDefault="00FF538D" w:rsidP="00FF538D">
            <w:r>
              <w:rPr>
                <w:noProof/>
              </w:rPr>
              <w:t>Nem  releváns</w:t>
            </w:r>
          </w:p>
        </w:tc>
      </w:tr>
      <w:tr w:rsidR="00FF538D" w:rsidRPr="001F2B2C" w14:paraId="193A3D43" w14:textId="77777777" w:rsidTr="002C0474">
        <w:tc>
          <w:tcPr>
            <w:tcW w:w="4531" w:type="dxa"/>
            <w:vAlign w:val="center"/>
          </w:tcPr>
          <w:p w14:paraId="091B89CE" w14:textId="77777777" w:rsidR="00FF538D" w:rsidRPr="00B72382" w:rsidRDefault="00FF538D" w:rsidP="00FF538D">
            <w:pPr>
              <w:rPr>
                <w:rFonts w:cstheme="minorHAnsi"/>
                <w:bCs/>
                <w:color w:val="000000"/>
              </w:rPr>
            </w:pPr>
            <w:r w:rsidRPr="00B72382">
              <w:rPr>
                <w:rFonts w:cstheme="minorHAnsi"/>
                <w:bCs/>
                <w:color w:val="000000"/>
              </w:rPr>
              <w:t>Jelen adatkezeléshez kapcsolódóan rendszeres adattovábbítás történhet az alábbi címzettek irányába:</w:t>
            </w:r>
          </w:p>
        </w:tc>
        <w:tc>
          <w:tcPr>
            <w:tcW w:w="4531" w:type="dxa"/>
            <w:vAlign w:val="center"/>
          </w:tcPr>
          <w:p w14:paraId="258FD063" w14:textId="3792C005" w:rsidR="00FF538D" w:rsidRPr="00FF538D" w:rsidRDefault="00205EEB" w:rsidP="00FF538D">
            <w:pPr>
              <w:rPr>
                <w:highlight w:val="yellow"/>
              </w:rPr>
            </w:pPr>
            <w:r w:rsidRPr="00205EEB">
              <w:rPr>
                <w:rFonts w:cstheme="minorHAnsi"/>
                <w:color w:val="000000"/>
                <w:shd w:val="clear" w:color="auto" w:fill="FFFFFF"/>
              </w:rPr>
              <w:t>Miniszterelnökség, Közlekedési, Környezeti és Energiahatékonysági Fejlesztési Programok Végrehajtásáért Felelős Helyettes Államtitkárság</w:t>
            </w:r>
            <w:r w:rsidRPr="00205EEB">
              <w:rPr>
                <w:rFonts w:cstheme="minorHAnsi"/>
              </w:rPr>
              <w:t xml:space="preserve">; Állami </w:t>
            </w:r>
            <w:r w:rsidRPr="00205EEB">
              <w:rPr>
                <w:rFonts w:cstheme="minorHAnsi"/>
              </w:rPr>
              <w:lastRenderedPageBreak/>
              <w:t>Számvevőszék (közbeszerzések szabályosságát ellenőrző szervezet)</w:t>
            </w:r>
          </w:p>
        </w:tc>
      </w:tr>
    </w:tbl>
    <w:p w14:paraId="6A4CE367" w14:textId="26519E37" w:rsidR="00CB4AD6" w:rsidRPr="00B72382" w:rsidRDefault="00CB4AD6" w:rsidP="00CB4AD6">
      <w:pPr>
        <w:pStyle w:val="NormlWeb"/>
        <w:shd w:val="clear" w:color="auto" w:fill="FFFFFF"/>
        <w:spacing w:beforeAutospacing="0" w:afterAutospacing="0"/>
        <w:rPr>
          <w:rFonts w:cs="Calibri"/>
        </w:rPr>
      </w:pPr>
      <w:r>
        <w:rPr>
          <w:rFonts w:cs="Calibri"/>
        </w:rPr>
        <w:t>A</w:t>
      </w:r>
      <w:r w:rsidRPr="00443485">
        <w:rPr>
          <w:rFonts w:cs="Calibri"/>
        </w:rPr>
        <w:t>z adatfeldolgozók és a közös adatkezelők listája megtekinthető az alábbi hivatkozásra kattintva:</w:t>
      </w:r>
      <w:r>
        <w:rPr>
          <w:rFonts w:cs="Calibri"/>
        </w:rPr>
        <w:t xml:space="preserve"> </w:t>
      </w:r>
      <w:hyperlink r:id="rId10" w:history="1">
        <w:r w:rsidR="00023833" w:rsidRPr="00023833">
          <w:rPr>
            <w:rStyle w:val="Hiperhivatkozs"/>
            <w:rFonts w:cs="Calibri"/>
          </w:rPr>
          <w:t>www.wbgc.hu</w:t>
        </w:r>
      </w:hyperlink>
      <w:r>
        <w:rPr>
          <w:rFonts w:cs="Calibri"/>
        </w:rPr>
        <w:t xml:space="preserve">  </w:t>
      </w:r>
      <w:r w:rsidRPr="00A23BB9">
        <w:rPr>
          <w:rFonts w:cs="Calibri"/>
        </w:rPr>
        <w:t xml:space="preserve"> </w:t>
      </w:r>
    </w:p>
    <w:p w14:paraId="22BCE77C" w14:textId="77777777" w:rsidR="00CB4AD6" w:rsidRPr="00B72382" w:rsidRDefault="00CB4AD6" w:rsidP="00CB4AD6">
      <w:pPr>
        <w:pStyle w:val="Cmsor2"/>
        <w:rPr>
          <w:rFonts w:cs="Calibri"/>
        </w:rPr>
      </w:pPr>
      <w:r w:rsidRPr="00B72382">
        <w:t>AUTOMATIZÁLT DÖNTÉSHOZATAL, BELEÉRTVE AZ E CÉLBÓL VÉGZETT PROFILALKOTÁST IS</w:t>
      </w:r>
    </w:p>
    <w:p w14:paraId="440941FC" w14:textId="77777777" w:rsidR="00CB4AD6" w:rsidRPr="00B72382" w:rsidRDefault="00CB4AD6" w:rsidP="00CB4AD6">
      <w:pPr>
        <w:pStyle w:val="NormlWeb"/>
        <w:shd w:val="clear" w:color="auto" w:fill="FFFFFF"/>
        <w:spacing w:after="0" w:afterAutospacing="0"/>
        <w:rPr>
          <w:rFonts w:cs="Calibri"/>
          <w:color w:val="000000"/>
        </w:rPr>
      </w:pPr>
      <w:r w:rsidRPr="00B72382">
        <w:rPr>
          <w:rFonts w:cs="Calibri"/>
        </w:rPr>
        <w:t xml:space="preserve">Jelen adatkezelés tekintetében az Adatkezelő nem </w:t>
      </w:r>
      <w:r w:rsidRPr="00B72382">
        <w:rPr>
          <w:rFonts w:cs="Calibri"/>
          <w:color w:val="000000"/>
        </w:rPr>
        <w:t>végez automatizált döntéshozatalt és/vagy profilalkotást.</w:t>
      </w:r>
    </w:p>
    <w:p w14:paraId="32353465" w14:textId="77777777" w:rsidR="00CB4AD6" w:rsidRPr="00B72382" w:rsidRDefault="00CB4AD6" w:rsidP="00CB4AD6">
      <w:pPr>
        <w:pStyle w:val="Cmsor2"/>
      </w:pPr>
      <w:r w:rsidRPr="00B72382">
        <w:t>AZ ÉRINTETTEK JOGAINAK VÉDELME</w:t>
      </w:r>
    </w:p>
    <w:p w14:paraId="3E27C3FC" w14:textId="242F6F23" w:rsidR="00CB4AD6" w:rsidRDefault="00CB4AD6" w:rsidP="00CB4AD6">
      <w:pPr>
        <w:pStyle w:val="NormlWeb"/>
        <w:shd w:val="clear" w:color="auto" w:fill="FFFFFF"/>
        <w:spacing w:after="0" w:afterAutospacing="0"/>
        <w:rPr>
          <w:rFonts w:cs="Calibri"/>
        </w:rPr>
      </w:pPr>
      <w:r w:rsidRPr="00B72382">
        <w:rPr>
          <w:rFonts w:cs="Calibri"/>
        </w:rPr>
        <w:t>Az érintettek jogait az Általános Adatkezelési Tájékoztató tartalmazza.</w:t>
      </w:r>
      <w:r>
        <w:rPr>
          <w:rFonts w:cs="Calibri"/>
        </w:rPr>
        <w:t xml:space="preserve"> </w:t>
      </w:r>
    </w:p>
    <w:p w14:paraId="1696645B" w14:textId="77777777" w:rsidR="00CB4AD6" w:rsidRPr="00EE4FDE" w:rsidRDefault="00CB4AD6" w:rsidP="00F8604E">
      <w:pPr>
        <w:pStyle w:val="Cmsor1"/>
        <w:jc w:val="both"/>
        <w:rPr>
          <w:b w:val="0"/>
          <w:bCs w:val="0"/>
        </w:rPr>
      </w:pPr>
      <w:bookmarkStart w:id="3" w:name="_Toc101342336"/>
      <w:r w:rsidRPr="00E1545B">
        <w:rPr>
          <w:noProof/>
        </w:rPr>
        <w:lastRenderedPageBreak/>
        <w:t>A kifizetési igénylésben benyújtandó, elszámolható költségek valódiságát igazoló, valamint a szakmai beszámolót alátámasztó dokumentumok</w:t>
      </w:r>
      <w:bookmarkEnd w:id="3"/>
      <w:r>
        <w:rPr>
          <w:b w:val="0"/>
          <w:bCs w:val="0"/>
        </w:rPr>
        <w:t xml:space="preserve"> </w:t>
      </w:r>
    </w:p>
    <w:p w14:paraId="2294A751" w14:textId="77777777" w:rsidR="00CB4AD6" w:rsidRPr="00B72382" w:rsidRDefault="00CB4AD6" w:rsidP="00CB4AD6">
      <w:pPr>
        <w:pStyle w:val="Cmsor2"/>
      </w:pPr>
      <w:r w:rsidRPr="00B72382">
        <w:t>AZ ADATKEZELŐ ÉS ELÉRHETŐSÉGEI</w:t>
      </w:r>
    </w:p>
    <w:p w14:paraId="3BE38101" w14:textId="46F4251F" w:rsidR="00CB4AD6" w:rsidRPr="00B72382" w:rsidRDefault="00CB4AD6" w:rsidP="00CB4AD6">
      <w:pPr>
        <w:ind w:right="-2"/>
        <w:rPr>
          <w:rFonts w:cstheme="minorHAnsi"/>
          <w:color w:val="000000"/>
        </w:rPr>
      </w:pPr>
      <w:r w:rsidRPr="00B72382">
        <w:rPr>
          <w:rFonts w:cstheme="minorHAnsi"/>
          <w:color w:val="000000"/>
        </w:rPr>
        <w:t xml:space="preserve">Jelen adatkezelés tekintetében az </w:t>
      </w:r>
      <w:r w:rsidR="003B5F25">
        <w:rPr>
          <w:rFonts w:cstheme="minorHAnsi"/>
          <w:color w:val="000000"/>
        </w:rPr>
        <w:t>A</w:t>
      </w:r>
      <w:r w:rsidR="003B5F25" w:rsidRPr="00B72382">
        <w:rPr>
          <w:rFonts w:cstheme="minorHAnsi"/>
          <w:color w:val="000000"/>
        </w:rPr>
        <w:t xml:space="preserve">datkezelő </w:t>
      </w:r>
      <w:r w:rsidRPr="00B72382">
        <w:rPr>
          <w:rFonts w:cstheme="minorHAnsi"/>
          <w:color w:val="000000"/>
        </w:rPr>
        <w:t>nevét, azonosító adatait, valamint az Adatkezelő adatvédelmi tisztviselőjének elérhetőségét az Általános Adatkezelési Tájékoztató tartalmazza.</w:t>
      </w:r>
    </w:p>
    <w:p w14:paraId="15691F8F" w14:textId="77777777" w:rsidR="00CB4AD6" w:rsidRPr="00B72382" w:rsidRDefault="00CB4AD6" w:rsidP="00CB4AD6">
      <w:pPr>
        <w:pStyle w:val="Cmsor2"/>
      </w:pPr>
      <w:r w:rsidRPr="00B72382">
        <w:t>AZ ADATKEZELÉS CÉLJAI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CB4AD6" w:rsidRPr="00D02A6F" w14:paraId="6F97B90E" w14:textId="77777777" w:rsidTr="002C0474">
        <w:tc>
          <w:tcPr>
            <w:tcW w:w="3114" w:type="dxa"/>
            <w:vAlign w:val="center"/>
          </w:tcPr>
          <w:p w14:paraId="7CEC7AAD" w14:textId="77777777" w:rsidR="00CB4AD6" w:rsidRPr="00D02A6F" w:rsidRDefault="00CB4AD6" w:rsidP="00F8604E">
            <w:pPr>
              <w:pStyle w:val="NormlWeb"/>
              <w:shd w:val="clear" w:color="auto" w:fill="FFFFFF"/>
              <w:spacing w:after="0" w:afterAutospacing="0"/>
              <w:rPr>
                <w:rFonts w:cs="Calibri"/>
              </w:rPr>
            </w:pPr>
            <w:r w:rsidRPr="00D02A6F">
              <w:rPr>
                <w:rFonts w:cs="Calibri"/>
              </w:rPr>
              <w:t>Jelen adatkezelés célja:</w:t>
            </w:r>
          </w:p>
        </w:tc>
        <w:tc>
          <w:tcPr>
            <w:tcW w:w="5948" w:type="dxa"/>
            <w:vAlign w:val="center"/>
          </w:tcPr>
          <w:p w14:paraId="172B34DD" w14:textId="77777777" w:rsidR="00CB4AD6" w:rsidRPr="00A200D0" w:rsidRDefault="00CB4AD6" w:rsidP="00F8604E">
            <w:pPr>
              <w:rPr>
                <w:rFonts w:cs="Calibri"/>
                <w:bCs/>
                <w:noProof/>
              </w:rPr>
            </w:pPr>
            <w:r w:rsidRPr="00E1545B">
              <w:rPr>
                <w:rFonts w:cs="Calibri"/>
                <w:bCs/>
                <w:noProof/>
              </w:rPr>
              <w:t>Pénzügyi elszámolás alátámasztása, adminisztratív feladatok ellátása,  támogatás felhasználásához kapcsolódó adminisztratív kötelezettségek teljesítése, formanyomtatványok beküldése, dokumentáció ellenőrzések során való bemutatása</w:t>
            </w:r>
          </w:p>
        </w:tc>
      </w:tr>
    </w:tbl>
    <w:p w14:paraId="2AA345D3" w14:textId="77777777" w:rsidR="00CB4AD6" w:rsidRPr="00B72382" w:rsidRDefault="00CB4AD6" w:rsidP="00CB4AD6">
      <w:pPr>
        <w:pStyle w:val="Cmsor2"/>
      </w:pPr>
      <w:r w:rsidRPr="00B72382">
        <w:t xml:space="preserve">AZ </w:t>
      </w:r>
      <w:r w:rsidRPr="00F82C6E">
        <w:t>ÉRINTETTEK</w:t>
      </w:r>
      <w:r w:rsidRPr="00B72382">
        <w:t xml:space="preserve"> ÉS A KEZELT SZEMÉLYES ADATOK KÖRE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B4AD6" w:rsidRPr="009002C5" w14:paraId="2762FFEA" w14:textId="77777777" w:rsidTr="002C0474">
        <w:tc>
          <w:tcPr>
            <w:tcW w:w="4531" w:type="dxa"/>
            <w:vAlign w:val="center"/>
          </w:tcPr>
          <w:p w14:paraId="54BA6D51" w14:textId="77777777" w:rsidR="00CB4AD6" w:rsidRPr="009002C5" w:rsidRDefault="00CB4AD6" w:rsidP="00F8604E">
            <w:r w:rsidRPr="00B72382">
              <w:rPr>
                <w:rFonts w:cs="Calibri"/>
              </w:rPr>
              <w:t>A jelen adatkezeléssel érintett természetes személyek köre:</w:t>
            </w:r>
          </w:p>
        </w:tc>
        <w:tc>
          <w:tcPr>
            <w:tcW w:w="4531" w:type="dxa"/>
            <w:vAlign w:val="center"/>
          </w:tcPr>
          <w:p w14:paraId="0F00A913" w14:textId="77777777" w:rsidR="00CB4AD6" w:rsidRPr="001F2B2C" w:rsidRDefault="00CB4AD6" w:rsidP="00F8604E">
            <w:pPr>
              <w:rPr>
                <w:rFonts w:cs="Calibri"/>
              </w:rPr>
            </w:pPr>
            <w:r w:rsidRPr="00E1545B">
              <w:rPr>
                <w:rFonts w:cs="Calibri"/>
                <w:bCs/>
                <w:noProof/>
              </w:rPr>
              <w:t>szemléletformáló tevékenységek címzettjei; szállítók; munkavállalók</w:t>
            </w:r>
          </w:p>
        </w:tc>
      </w:tr>
      <w:tr w:rsidR="00CB4AD6" w:rsidRPr="009002C5" w14:paraId="667781D4" w14:textId="77777777" w:rsidTr="002C0474">
        <w:tc>
          <w:tcPr>
            <w:tcW w:w="4531" w:type="dxa"/>
            <w:vAlign w:val="center"/>
          </w:tcPr>
          <w:p w14:paraId="1C008ED3" w14:textId="77777777" w:rsidR="00CB4AD6" w:rsidRPr="00B72382" w:rsidRDefault="00CB4AD6" w:rsidP="00F8604E">
            <w:pPr>
              <w:rPr>
                <w:rFonts w:cs="Calibri"/>
              </w:rPr>
            </w:pPr>
            <w:r w:rsidRPr="00B72382">
              <w:rPr>
                <w:rFonts w:cs="Calibri"/>
              </w:rPr>
              <w:t>Jelen adatkezelés során az Adatkezelő a következő személyes adatokat kezeli</w:t>
            </w:r>
            <w:r>
              <w:rPr>
                <w:rFonts w:cs="Calibri"/>
              </w:rPr>
              <w:t>:</w:t>
            </w:r>
          </w:p>
        </w:tc>
        <w:tc>
          <w:tcPr>
            <w:tcW w:w="4531" w:type="dxa"/>
            <w:vAlign w:val="center"/>
          </w:tcPr>
          <w:p w14:paraId="5C73EDD2" w14:textId="30F329D8" w:rsidR="00CB4AD6" w:rsidRPr="001F2B2C" w:rsidRDefault="002906B0" w:rsidP="00F8604E">
            <w:r>
              <w:rPr>
                <w:noProof/>
              </w:rPr>
              <w:t xml:space="preserve">A </w:t>
            </w:r>
            <w:r w:rsidR="00CB4AD6">
              <w:rPr>
                <w:noProof/>
              </w:rPr>
              <w:t>2</w:t>
            </w:r>
            <w:r>
              <w:rPr>
                <w:noProof/>
              </w:rPr>
              <w:t xml:space="preserve">72/2014 (XI.5.) </w:t>
            </w:r>
            <w:r w:rsidR="00C902AB">
              <w:rPr>
                <w:noProof/>
              </w:rPr>
              <w:t>Korm. rendelet</w:t>
            </w:r>
            <w:r>
              <w:rPr>
                <w:noProof/>
              </w:rPr>
              <w:t>.</w:t>
            </w:r>
            <w:r w:rsidR="00CB4AD6">
              <w:rPr>
                <w:noProof/>
              </w:rPr>
              <w:t xml:space="preserve"> 4. számú mellékletében foglalt, az elszámolást alátámasztó dokumentumokban szereplő személyes adatok. Példálózó jelleggel, a program célcsoportját jelentő magánszemélyek vonatkozásában kiemelhetőek ezek közül az alábbiak</w:t>
            </w:r>
            <w:r w:rsidR="00740B91">
              <w:rPr>
                <w:noProof/>
              </w:rPr>
              <w:t xml:space="preserve">: </w:t>
            </w:r>
            <w:r w:rsidR="00CB4AD6">
              <w:rPr>
                <w:noProof/>
              </w:rPr>
              <w:t>jelenletéi íveken szereplő név, képmás, online tananyagok esetében név, e-mail, felhasználónév</w:t>
            </w:r>
          </w:p>
        </w:tc>
      </w:tr>
    </w:tbl>
    <w:p w14:paraId="11BC9B7A" w14:textId="77777777" w:rsidR="00CB4AD6" w:rsidRPr="00B72382" w:rsidRDefault="00CB4AD6" w:rsidP="00CB4AD6">
      <w:pPr>
        <w:pStyle w:val="Cmsor2"/>
      </w:pPr>
      <w:r w:rsidRPr="00B72382">
        <w:t>AZ ADATKEZELÉS JOGALAPJAI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B4AD6" w:rsidRPr="00D02A6F" w14:paraId="38EBF472" w14:textId="77777777" w:rsidTr="002C0474">
        <w:tc>
          <w:tcPr>
            <w:tcW w:w="4531" w:type="dxa"/>
            <w:vAlign w:val="center"/>
          </w:tcPr>
          <w:p w14:paraId="0BA55BA9" w14:textId="77777777" w:rsidR="00CB4AD6" w:rsidRPr="00A200D0" w:rsidRDefault="00CB4AD6" w:rsidP="00F8604E">
            <w:pPr>
              <w:rPr>
                <w:noProof/>
              </w:rPr>
            </w:pPr>
            <w:r w:rsidRPr="00A200D0">
              <w:rPr>
                <w:noProof/>
              </w:rPr>
              <w:t>Jelen adatkezelés jogalapja:</w:t>
            </w:r>
          </w:p>
        </w:tc>
        <w:tc>
          <w:tcPr>
            <w:tcW w:w="4531" w:type="dxa"/>
            <w:vAlign w:val="center"/>
          </w:tcPr>
          <w:p w14:paraId="61BA08AE" w14:textId="7B99173C" w:rsidR="00CB4AD6" w:rsidRPr="00A200D0" w:rsidRDefault="00CB4AD6" w:rsidP="00F8604E">
            <w:pPr>
              <w:rPr>
                <w:noProof/>
              </w:rPr>
            </w:pPr>
            <w:r>
              <w:rPr>
                <w:noProof/>
              </w:rPr>
              <w:t xml:space="preserve">Jogos érdek - 6. cikk (1) bekezdés f) pontja – az adatkezelés az </w:t>
            </w:r>
            <w:r w:rsidR="003B5F25">
              <w:rPr>
                <w:rFonts w:cstheme="minorHAnsi"/>
                <w:color w:val="000000"/>
              </w:rPr>
              <w:t>A</w:t>
            </w:r>
            <w:r w:rsidR="003B5F25" w:rsidRPr="00B72382">
              <w:rPr>
                <w:rFonts w:cstheme="minorHAnsi"/>
                <w:color w:val="000000"/>
              </w:rPr>
              <w:t xml:space="preserve">datkezelő </w:t>
            </w:r>
            <w:r>
              <w:rPr>
                <w:noProof/>
              </w:rPr>
              <w:t xml:space="preserve">vagy egy </w:t>
            </w:r>
            <w:r>
              <w:rPr>
                <w:noProof/>
              </w:rPr>
              <w:lastRenderedPageBreak/>
              <w:t>harmadik fél jogos érdekeinek érvényesítéséhez szükséges</w:t>
            </w:r>
          </w:p>
        </w:tc>
      </w:tr>
      <w:tr w:rsidR="00CB4AD6" w:rsidRPr="00D02A6F" w14:paraId="4CD8D1D0" w14:textId="77777777" w:rsidTr="002C0474">
        <w:tc>
          <w:tcPr>
            <w:tcW w:w="4531" w:type="dxa"/>
            <w:vAlign w:val="center"/>
          </w:tcPr>
          <w:p w14:paraId="4F0D8F35" w14:textId="605DA5DD" w:rsidR="00CB4AD6" w:rsidRPr="00D02A6F" w:rsidRDefault="00CB4AD6" w:rsidP="00F8604E">
            <w:pPr>
              <w:pStyle w:val="NormlWeb"/>
              <w:shd w:val="clear" w:color="auto" w:fill="FFFFFF"/>
              <w:spacing w:before="100" w:after="0" w:afterAutospacing="0"/>
              <w:rPr>
                <w:rFonts w:cs="Calibri"/>
              </w:rPr>
            </w:pPr>
            <w:r w:rsidRPr="00B72382">
              <w:rPr>
                <w:rFonts w:cs="Calibri"/>
              </w:rPr>
              <w:t>Az adatkezelést meghatározó jogszabályok</w:t>
            </w:r>
            <w:r w:rsidR="00746E74">
              <w:rPr>
                <w:rFonts w:cs="Calibri"/>
              </w:rPr>
              <w:t>,</w:t>
            </w:r>
            <w:r w:rsidRPr="00B72382">
              <w:rPr>
                <w:rFonts w:cs="Calibri"/>
              </w:rPr>
              <w:t xml:space="preserve"> illetve GDPR 6.cikk (1) </w:t>
            </w:r>
            <w:proofErr w:type="spellStart"/>
            <w:r w:rsidRPr="00B72382">
              <w:rPr>
                <w:rFonts w:cs="Calibri"/>
              </w:rPr>
              <w:t>bek</w:t>
            </w:r>
            <w:proofErr w:type="spellEnd"/>
            <w:r w:rsidRPr="00B72382">
              <w:rPr>
                <w:rFonts w:cs="Calibri"/>
              </w:rPr>
              <w:t>. f) pont szerinti jogos érdeken alapuló adatkezelés esetén az adatkezelést megalapozó jogos ér</w:t>
            </w:r>
            <w:r>
              <w:rPr>
                <w:rFonts w:cs="Calibri"/>
              </w:rPr>
              <w:t>dek</w:t>
            </w:r>
          </w:p>
        </w:tc>
        <w:tc>
          <w:tcPr>
            <w:tcW w:w="4531" w:type="dxa"/>
            <w:vAlign w:val="center"/>
          </w:tcPr>
          <w:p w14:paraId="563BBD45" w14:textId="5D9704A4" w:rsidR="00CB4AD6" w:rsidRPr="00D02A6F" w:rsidRDefault="00205EEB" w:rsidP="00F8604E">
            <w:r w:rsidRPr="00205EEB">
              <w:rPr>
                <w:noProof/>
              </w:rPr>
              <w:t xml:space="preserve">A </w:t>
            </w:r>
            <w:r w:rsidRPr="00205EEB">
              <w:rPr>
                <w:rFonts w:cstheme="minorHAnsi"/>
                <w:color w:val="000000"/>
                <w:shd w:val="clear" w:color="auto" w:fill="FFFFFF"/>
              </w:rPr>
              <w:t>Miniszterelnökség, Közlekedési, Környezeti és Energiahatékonysági Fejlesztési Programok Végrehajtásáért Felelős Helyettes Államtitkárság</w:t>
            </w:r>
            <w:r w:rsidRPr="00205EEB" w:rsidDel="007B3ABB">
              <w:rPr>
                <w:noProof/>
              </w:rPr>
              <w:t xml:space="preserve"> </w:t>
            </w:r>
            <w:r w:rsidRPr="00205EEB">
              <w:rPr>
                <w:noProof/>
              </w:rPr>
              <w:t>felé dokumentált módon el kell számolni 272/2014 (XI.5.) Korm. rendeletben meghatozott előírások szerint</w:t>
            </w:r>
          </w:p>
        </w:tc>
      </w:tr>
      <w:tr w:rsidR="00CB4AD6" w:rsidRPr="00D02A6F" w14:paraId="56ACE73B" w14:textId="77777777" w:rsidTr="002C0474">
        <w:tc>
          <w:tcPr>
            <w:tcW w:w="4531" w:type="dxa"/>
            <w:vAlign w:val="center"/>
          </w:tcPr>
          <w:p w14:paraId="34F5F8EC" w14:textId="77777777" w:rsidR="00CB4AD6" w:rsidRPr="00B72382" w:rsidRDefault="00CB4AD6" w:rsidP="00F8604E">
            <w:pPr>
              <w:rPr>
                <w:rFonts w:cs="Calibri"/>
              </w:rPr>
            </w:pPr>
            <w:r w:rsidRPr="00B72382">
              <w:rPr>
                <w:rFonts w:cs="Calibri"/>
              </w:rPr>
              <w:t xml:space="preserve">Személyes adatok különleges kategóriáinak kezelése esetén </w:t>
            </w:r>
            <w:r w:rsidRPr="00B72382">
              <w:t>a személyes adatok különleges kategóriájának megnevezése:</w:t>
            </w:r>
          </w:p>
        </w:tc>
        <w:tc>
          <w:tcPr>
            <w:tcW w:w="4531" w:type="dxa"/>
            <w:vAlign w:val="center"/>
          </w:tcPr>
          <w:p w14:paraId="5B5B3FD6" w14:textId="77777777" w:rsidR="00CB4AD6" w:rsidRPr="00D02A6F" w:rsidRDefault="00CB4AD6" w:rsidP="00F8604E">
            <w:r>
              <w:rPr>
                <w:noProof/>
              </w:rPr>
              <w:t>Nem különleges adat</w:t>
            </w:r>
          </w:p>
        </w:tc>
      </w:tr>
      <w:tr w:rsidR="00CB4AD6" w:rsidRPr="00D02A6F" w14:paraId="06D3BF39" w14:textId="77777777" w:rsidTr="002C0474">
        <w:tc>
          <w:tcPr>
            <w:tcW w:w="4531" w:type="dxa"/>
            <w:vAlign w:val="center"/>
          </w:tcPr>
          <w:p w14:paraId="422FB141" w14:textId="77777777" w:rsidR="00CB4AD6" w:rsidRPr="00B72382" w:rsidRDefault="00CB4AD6" w:rsidP="00F8604E">
            <w:pPr>
              <w:rPr>
                <w:rFonts w:cs="Calibri"/>
              </w:rPr>
            </w:pPr>
            <w:r>
              <w:t>A</w:t>
            </w:r>
            <w:r w:rsidRPr="00B72382">
              <w:t xml:space="preserve">z </w:t>
            </w:r>
            <w:r>
              <w:t>különleges adatok k</w:t>
            </w:r>
            <w:r w:rsidRPr="00B72382">
              <w:t>ezelés</w:t>
            </w:r>
            <w:r>
              <w:t>ének</w:t>
            </w:r>
            <w:r w:rsidRPr="00B72382">
              <w:t xml:space="preserve"> további feltétele(i) a GDPR 9. cikke (2) bekezdés alapján:</w:t>
            </w:r>
          </w:p>
        </w:tc>
        <w:tc>
          <w:tcPr>
            <w:tcW w:w="4531" w:type="dxa"/>
            <w:vAlign w:val="center"/>
          </w:tcPr>
          <w:p w14:paraId="3AAFD6E4" w14:textId="77777777" w:rsidR="00CB4AD6" w:rsidRPr="009002C5" w:rsidRDefault="00CB4AD6" w:rsidP="00F8604E">
            <w:r>
              <w:rPr>
                <w:noProof/>
              </w:rPr>
              <w:t>Nem releváns</w:t>
            </w:r>
          </w:p>
        </w:tc>
      </w:tr>
    </w:tbl>
    <w:p w14:paraId="045BB1BF" w14:textId="77777777" w:rsidR="00CB4AD6" w:rsidRPr="00B72382" w:rsidRDefault="00CB4AD6" w:rsidP="00CB4AD6">
      <w:pPr>
        <w:pStyle w:val="Cmsor2"/>
      </w:pPr>
      <w:r>
        <w:t>AZ ADATTÁR</w:t>
      </w:r>
      <w:r w:rsidRPr="00B72382">
        <w:t>OLÁS IDŐTARTAMA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B4AD6" w14:paraId="68825654" w14:textId="77777777" w:rsidTr="002C0474">
        <w:tc>
          <w:tcPr>
            <w:tcW w:w="4531" w:type="dxa"/>
            <w:vAlign w:val="center"/>
          </w:tcPr>
          <w:p w14:paraId="4CBE9D2A" w14:textId="300B0597" w:rsidR="00CB4AD6" w:rsidRPr="00B72382" w:rsidRDefault="00CB4AD6" w:rsidP="00F8604E">
            <w:pPr>
              <w:rPr>
                <w:rFonts w:cstheme="minorHAnsi"/>
                <w:bCs/>
                <w:color w:val="000000"/>
              </w:rPr>
            </w:pPr>
            <w:r w:rsidRPr="00B72382">
              <w:rPr>
                <w:rFonts w:cs="Calibri"/>
              </w:rPr>
              <w:t>Jelen adatkezelés tekintetében az adatok megőrzési ideje, illetve a</w:t>
            </w:r>
            <w:r w:rsidR="0081124A">
              <w:rPr>
                <w:rFonts w:cs="Calibri"/>
              </w:rPr>
              <w:t xml:space="preserve"> </w:t>
            </w:r>
            <w:r w:rsidRPr="00B72382">
              <w:rPr>
                <w:rFonts w:cs="Calibri"/>
              </w:rPr>
              <w:t>megőrzési idő meghatározására irányadó szempontok:</w:t>
            </w:r>
          </w:p>
        </w:tc>
        <w:tc>
          <w:tcPr>
            <w:tcW w:w="4531" w:type="dxa"/>
            <w:vAlign w:val="center"/>
          </w:tcPr>
          <w:p w14:paraId="47A0379D" w14:textId="77777777" w:rsidR="00CB4AD6" w:rsidRPr="00A200D0" w:rsidRDefault="00CB4AD6" w:rsidP="00F8604E">
            <w:pPr>
              <w:rPr>
                <w:noProof/>
              </w:rPr>
            </w:pPr>
            <w:r>
              <w:rPr>
                <w:noProof/>
              </w:rPr>
              <w:t xml:space="preserve">A támogatási szerződésben </w:t>
            </w:r>
            <w:r w:rsidR="009D3437">
              <w:rPr>
                <w:noProof/>
              </w:rPr>
              <w:t>meghatározott ideig a</w:t>
            </w:r>
            <w:r>
              <w:rPr>
                <w:noProof/>
              </w:rPr>
              <w:t xml:space="preserve"> kötelező fenntartási időszak végétől számított 5 év, tekintettel a Ptk 6:22. §-ra</w:t>
            </w:r>
          </w:p>
        </w:tc>
      </w:tr>
    </w:tbl>
    <w:p w14:paraId="6B36BB9D" w14:textId="77777777" w:rsidR="00CB4AD6" w:rsidRDefault="00CB4AD6" w:rsidP="00CB4AD6">
      <w:pPr>
        <w:pStyle w:val="Cmsor2"/>
      </w:pPr>
      <w:r>
        <w:t>EGYÉB FELTÉTELEK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B4AD6" w:rsidRPr="009002C5" w14:paraId="673D0F23" w14:textId="77777777" w:rsidTr="002C0474">
        <w:tc>
          <w:tcPr>
            <w:tcW w:w="4531" w:type="dxa"/>
            <w:vAlign w:val="center"/>
          </w:tcPr>
          <w:p w14:paraId="2DC873D7" w14:textId="77777777" w:rsidR="00CB4AD6" w:rsidRPr="009002C5" w:rsidRDefault="00CB4AD6" w:rsidP="00F8604E">
            <w:r w:rsidRPr="009002C5">
              <w:t xml:space="preserve">Az adatszolgáltatás elmaradásának lehetséges következményei: </w:t>
            </w:r>
          </w:p>
        </w:tc>
        <w:tc>
          <w:tcPr>
            <w:tcW w:w="4531" w:type="dxa"/>
            <w:vAlign w:val="center"/>
          </w:tcPr>
          <w:p w14:paraId="7E10D80B" w14:textId="51453FEC" w:rsidR="00CB4AD6" w:rsidRPr="009002C5" w:rsidRDefault="00CB4AD6" w:rsidP="00F8604E">
            <w:r>
              <w:rPr>
                <w:noProof/>
              </w:rPr>
              <w:t>Nem lehetséges a pályázat kapcsán fennálló, a 272/2014 (XI.5.) Korm.</w:t>
            </w:r>
            <w:r w:rsidR="00DD7E1D">
              <w:rPr>
                <w:noProof/>
              </w:rPr>
              <w:t xml:space="preserve"> rendeletben</w:t>
            </w:r>
            <w:r>
              <w:rPr>
                <w:noProof/>
              </w:rPr>
              <w:t xml:space="preserve"> előírt elszámolási kötelezettség teljesítése</w:t>
            </w:r>
          </w:p>
        </w:tc>
      </w:tr>
      <w:tr w:rsidR="00CB4AD6" w:rsidRPr="009002C5" w14:paraId="27A185A0" w14:textId="77777777" w:rsidTr="002C0474">
        <w:tc>
          <w:tcPr>
            <w:tcW w:w="4531" w:type="dxa"/>
            <w:vAlign w:val="center"/>
          </w:tcPr>
          <w:p w14:paraId="2C7A9658" w14:textId="68B21FD1" w:rsidR="00CB4AD6" w:rsidRPr="009002C5" w:rsidRDefault="00CB4AD6" w:rsidP="00F8604E">
            <w:r w:rsidRPr="00B72382">
              <w:t xml:space="preserve">Egyéb feltételek tekintettel a GDPR 13. cikk (2) </w:t>
            </w:r>
            <w:proofErr w:type="spellStart"/>
            <w:r w:rsidRPr="00B72382">
              <w:t>bek</w:t>
            </w:r>
            <w:proofErr w:type="spellEnd"/>
            <w:r w:rsidRPr="00B72382">
              <w:t>. e) pontra</w:t>
            </w:r>
          </w:p>
        </w:tc>
        <w:tc>
          <w:tcPr>
            <w:tcW w:w="4531" w:type="dxa"/>
            <w:vAlign w:val="center"/>
          </w:tcPr>
          <w:p w14:paraId="75E685A2" w14:textId="77777777" w:rsidR="00CB4AD6" w:rsidRPr="009002C5" w:rsidRDefault="00CB4AD6" w:rsidP="00F8604E">
            <w:r>
              <w:rPr>
                <w:noProof/>
              </w:rPr>
              <w:t>Az adatszolgáltatás kötelező</w:t>
            </w:r>
          </w:p>
        </w:tc>
      </w:tr>
    </w:tbl>
    <w:p w14:paraId="7A9002A5" w14:textId="77777777" w:rsidR="00CB4AD6" w:rsidRPr="00B72382" w:rsidRDefault="00CB4AD6" w:rsidP="00CB4AD6">
      <w:pPr>
        <w:pStyle w:val="Cmsor2"/>
      </w:pPr>
      <w:r w:rsidRPr="00B72382">
        <w:lastRenderedPageBreak/>
        <w:t>A SZEMÉLYES ADATOK TOVÁBBÍTÁSÁNAK CÍMZETTJEI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F538D" w:rsidRPr="001F2B2C" w14:paraId="7CEC6F8E" w14:textId="77777777" w:rsidTr="002C0474">
        <w:tc>
          <w:tcPr>
            <w:tcW w:w="4531" w:type="dxa"/>
            <w:vAlign w:val="center"/>
          </w:tcPr>
          <w:p w14:paraId="01C264A3" w14:textId="77777777" w:rsidR="00FF538D" w:rsidRPr="00B72382" w:rsidRDefault="00FF538D" w:rsidP="00FF538D">
            <w:pPr>
              <w:rPr>
                <w:rFonts w:cs="Calibri"/>
              </w:rPr>
            </w:pPr>
            <w:r w:rsidRPr="00B72382">
              <w:rPr>
                <w:rFonts w:cstheme="minorHAnsi"/>
                <w:bCs/>
                <w:color w:val="000000"/>
              </w:rPr>
              <w:t>Jelen adatkezelés során igénybe vett adatfeldolgozók</w:t>
            </w:r>
            <w:r>
              <w:rPr>
                <w:rFonts w:cstheme="minorHAnsi"/>
                <w:bCs/>
                <w:color w:val="000000"/>
              </w:rPr>
              <w:t>:</w:t>
            </w:r>
          </w:p>
        </w:tc>
        <w:tc>
          <w:tcPr>
            <w:tcW w:w="4531" w:type="dxa"/>
            <w:vAlign w:val="center"/>
          </w:tcPr>
          <w:p w14:paraId="199B7BE3" w14:textId="09E9C1B8" w:rsidR="00FF538D" w:rsidRPr="001F2B2C" w:rsidRDefault="00FF538D" w:rsidP="00FF538D">
            <w:r>
              <w:rPr>
                <w:noProof/>
              </w:rPr>
              <w:t>Webhosticon Tárhely és Domain Szolgáltató Kft. (Domain szolgáltató)</w:t>
            </w:r>
          </w:p>
        </w:tc>
      </w:tr>
      <w:tr w:rsidR="00FF538D" w:rsidRPr="001F2B2C" w14:paraId="55938A0F" w14:textId="77777777" w:rsidTr="002C0474">
        <w:tc>
          <w:tcPr>
            <w:tcW w:w="4531" w:type="dxa"/>
            <w:vAlign w:val="center"/>
          </w:tcPr>
          <w:p w14:paraId="1580A55B" w14:textId="77777777" w:rsidR="00FF538D" w:rsidRPr="00B72382" w:rsidRDefault="00FF538D" w:rsidP="00FF538D">
            <w:pPr>
              <w:rPr>
                <w:rFonts w:cstheme="minorHAnsi"/>
                <w:bCs/>
                <w:color w:val="000000"/>
              </w:rPr>
            </w:pPr>
            <w:r w:rsidRPr="00B72382">
              <w:rPr>
                <w:rFonts w:cstheme="minorHAnsi"/>
                <w:bCs/>
                <w:color w:val="000000"/>
              </w:rPr>
              <w:t>Jelen adatkezelés során az alábbi szervezetekkel történik közös adatkezelés:</w:t>
            </w:r>
          </w:p>
        </w:tc>
        <w:tc>
          <w:tcPr>
            <w:tcW w:w="4531" w:type="dxa"/>
            <w:vAlign w:val="center"/>
          </w:tcPr>
          <w:p w14:paraId="035456D3" w14:textId="77777777" w:rsidR="00FF538D" w:rsidRPr="00BE7F05" w:rsidRDefault="00FF538D" w:rsidP="00FF538D">
            <w:r>
              <w:rPr>
                <w:noProof/>
              </w:rPr>
              <w:t>Nem  releváns</w:t>
            </w:r>
          </w:p>
        </w:tc>
      </w:tr>
      <w:tr w:rsidR="00205EEB" w:rsidRPr="001F2B2C" w14:paraId="2EF7182F" w14:textId="77777777" w:rsidTr="002C0474">
        <w:tc>
          <w:tcPr>
            <w:tcW w:w="4531" w:type="dxa"/>
            <w:vAlign w:val="center"/>
          </w:tcPr>
          <w:p w14:paraId="18243E24" w14:textId="77777777" w:rsidR="00205EEB" w:rsidRPr="00B72382" w:rsidRDefault="00205EEB" w:rsidP="00205EEB">
            <w:pPr>
              <w:rPr>
                <w:rFonts w:cstheme="minorHAnsi"/>
                <w:bCs/>
                <w:color w:val="000000"/>
              </w:rPr>
            </w:pPr>
            <w:r w:rsidRPr="00B72382">
              <w:rPr>
                <w:rFonts w:cstheme="minorHAnsi"/>
                <w:bCs/>
                <w:color w:val="000000"/>
              </w:rPr>
              <w:t>Jelen adatkezeléshez kapcsolódóan rendszeres adattovábbítás történhet az alábbi címzettek irányába:</w:t>
            </w:r>
          </w:p>
        </w:tc>
        <w:tc>
          <w:tcPr>
            <w:tcW w:w="4531" w:type="dxa"/>
            <w:vAlign w:val="center"/>
          </w:tcPr>
          <w:p w14:paraId="1A28EC1F" w14:textId="10050E5D" w:rsidR="00205EEB" w:rsidRDefault="00205EEB" w:rsidP="00205EEB">
            <w:r w:rsidRPr="00205EEB">
              <w:rPr>
                <w:rFonts w:cstheme="minorHAnsi"/>
                <w:color w:val="000000"/>
                <w:shd w:val="clear" w:color="auto" w:fill="FFFFFF"/>
              </w:rPr>
              <w:t>Miniszterelnökség, Közlekedési, Környezeti és Energiahatékonysági Fejlesztési Programok Végrehajtásáért Felelős Helyettes Államtitkárság</w:t>
            </w:r>
            <w:r w:rsidRPr="00205EEB">
              <w:rPr>
                <w:rFonts w:cstheme="minorHAnsi"/>
              </w:rPr>
              <w:t>; Állami Számvevőszék (közbeszerzések szabályosságát ellenőrző szervezet)</w:t>
            </w:r>
          </w:p>
        </w:tc>
      </w:tr>
    </w:tbl>
    <w:p w14:paraId="5867A262" w14:textId="41890115" w:rsidR="00CB4AD6" w:rsidRPr="00B72382" w:rsidRDefault="00CB4AD6" w:rsidP="00CB4AD6">
      <w:pPr>
        <w:pStyle w:val="NormlWeb"/>
        <w:shd w:val="clear" w:color="auto" w:fill="FFFFFF"/>
        <w:spacing w:beforeAutospacing="0" w:afterAutospacing="0"/>
        <w:rPr>
          <w:rFonts w:cs="Calibri"/>
        </w:rPr>
      </w:pPr>
      <w:r>
        <w:rPr>
          <w:rFonts w:cs="Calibri"/>
        </w:rPr>
        <w:t>A</w:t>
      </w:r>
      <w:r w:rsidRPr="00443485">
        <w:rPr>
          <w:rFonts w:cs="Calibri"/>
        </w:rPr>
        <w:t>z adatfeldolgozók és a közös adatkezelők listája megtekinthető az alábbi hivatkozásra kattintva:</w:t>
      </w:r>
      <w:r>
        <w:rPr>
          <w:rFonts w:cs="Calibri"/>
        </w:rPr>
        <w:t xml:space="preserve"> </w:t>
      </w:r>
      <w:hyperlink r:id="rId11" w:history="1">
        <w:r w:rsidR="005B271A" w:rsidRPr="005B271A">
          <w:rPr>
            <w:rStyle w:val="Hiperhivatkozs"/>
            <w:rFonts w:cs="Calibri"/>
          </w:rPr>
          <w:t>www.wbgc.hu</w:t>
        </w:r>
      </w:hyperlink>
      <w:r>
        <w:rPr>
          <w:rFonts w:cs="Calibri"/>
        </w:rPr>
        <w:t xml:space="preserve">  </w:t>
      </w:r>
      <w:r w:rsidRPr="00A23BB9">
        <w:rPr>
          <w:rFonts w:cs="Calibri"/>
        </w:rPr>
        <w:t xml:space="preserve"> </w:t>
      </w:r>
    </w:p>
    <w:p w14:paraId="1ACD653E" w14:textId="77777777" w:rsidR="00CB4AD6" w:rsidRPr="00B72382" w:rsidRDefault="00CB4AD6" w:rsidP="00CB4AD6">
      <w:pPr>
        <w:pStyle w:val="Cmsor2"/>
        <w:rPr>
          <w:rFonts w:cs="Calibri"/>
        </w:rPr>
      </w:pPr>
      <w:r w:rsidRPr="00B72382">
        <w:t>AUTOMATIZÁLT DÖNTÉSHOZATAL, BELEÉRTVE AZ E CÉLBÓL VÉGZETT PROFILALKOTÁST IS</w:t>
      </w:r>
    </w:p>
    <w:p w14:paraId="54B1B49E" w14:textId="77777777" w:rsidR="00CB4AD6" w:rsidRPr="00B72382" w:rsidRDefault="00CB4AD6" w:rsidP="00CB4AD6">
      <w:pPr>
        <w:pStyle w:val="NormlWeb"/>
        <w:shd w:val="clear" w:color="auto" w:fill="FFFFFF"/>
        <w:spacing w:after="0" w:afterAutospacing="0"/>
        <w:rPr>
          <w:rFonts w:cs="Calibri"/>
          <w:color w:val="000000"/>
        </w:rPr>
      </w:pPr>
      <w:r w:rsidRPr="00B72382">
        <w:rPr>
          <w:rFonts w:cs="Calibri"/>
        </w:rPr>
        <w:t xml:space="preserve">Jelen adatkezelés tekintetében az Adatkezelő nem </w:t>
      </w:r>
      <w:r w:rsidRPr="00B72382">
        <w:rPr>
          <w:rFonts w:cs="Calibri"/>
          <w:color w:val="000000"/>
        </w:rPr>
        <w:t>végez automatizált döntéshozatalt és/vagy profilalkotást.</w:t>
      </w:r>
    </w:p>
    <w:p w14:paraId="406AFAF9" w14:textId="77777777" w:rsidR="00CB4AD6" w:rsidRPr="00B72382" w:rsidRDefault="00CB4AD6" w:rsidP="00CB4AD6">
      <w:pPr>
        <w:pStyle w:val="Cmsor2"/>
      </w:pPr>
      <w:r w:rsidRPr="00B72382">
        <w:t>AZ ÉRINTETTEK JOGAINAK VÉDELME</w:t>
      </w:r>
    </w:p>
    <w:p w14:paraId="632AF9AC" w14:textId="3FFB58B9" w:rsidR="00CB4AD6" w:rsidRDefault="00CB4AD6" w:rsidP="00CB4AD6">
      <w:pPr>
        <w:pStyle w:val="NormlWeb"/>
        <w:shd w:val="clear" w:color="auto" w:fill="FFFFFF"/>
        <w:spacing w:after="0" w:afterAutospacing="0"/>
        <w:rPr>
          <w:rFonts w:cs="Calibri"/>
        </w:rPr>
      </w:pPr>
      <w:r w:rsidRPr="00B72382">
        <w:rPr>
          <w:rFonts w:cs="Calibri"/>
        </w:rPr>
        <w:t>Az érintettek jogait az Általános Adatkezelési Tájékoztató tartalmazza.</w:t>
      </w:r>
      <w:r>
        <w:rPr>
          <w:rFonts w:cs="Calibri"/>
        </w:rPr>
        <w:t xml:space="preserve"> </w:t>
      </w:r>
    </w:p>
    <w:p w14:paraId="02B925D0" w14:textId="77777777" w:rsidR="00CB4AD6" w:rsidRPr="00EE4FDE" w:rsidRDefault="00CB4AD6" w:rsidP="00CB4AD6">
      <w:pPr>
        <w:pStyle w:val="Cmsor1"/>
        <w:rPr>
          <w:b w:val="0"/>
          <w:bCs w:val="0"/>
        </w:rPr>
      </w:pPr>
      <w:bookmarkStart w:id="4" w:name="_Toc101342337"/>
      <w:r w:rsidRPr="00E1545B">
        <w:rPr>
          <w:noProof/>
        </w:rPr>
        <w:lastRenderedPageBreak/>
        <w:t>Szerződő partnerek (konzorciumi tagok, beszállítók) kapcsolattartóinak nyilvántartása</w:t>
      </w:r>
      <w:bookmarkEnd w:id="4"/>
      <w:r>
        <w:rPr>
          <w:b w:val="0"/>
          <w:bCs w:val="0"/>
        </w:rPr>
        <w:t xml:space="preserve"> </w:t>
      </w:r>
    </w:p>
    <w:p w14:paraId="13EC4660" w14:textId="77777777" w:rsidR="00CB4AD6" w:rsidRPr="00B72382" w:rsidRDefault="00CB4AD6" w:rsidP="00CB4AD6">
      <w:pPr>
        <w:pStyle w:val="Cmsor2"/>
      </w:pPr>
      <w:r w:rsidRPr="00B72382">
        <w:t>AZ ADATKEZELŐ ÉS ELÉRHETŐSÉGEI</w:t>
      </w:r>
    </w:p>
    <w:p w14:paraId="6A5491FD" w14:textId="28877FBC" w:rsidR="00CB4AD6" w:rsidRPr="00B72382" w:rsidRDefault="00CB4AD6" w:rsidP="00CB4AD6">
      <w:pPr>
        <w:ind w:right="-2"/>
        <w:rPr>
          <w:rFonts w:cstheme="minorHAnsi"/>
          <w:color w:val="000000"/>
        </w:rPr>
      </w:pPr>
      <w:r w:rsidRPr="00B72382">
        <w:rPr>
          <w:rFonts w:cstheme="minorHAnsi"/>
          <w:color w:val="000000"/>
        </w:rPr>
        <w:t xml:space="preserve">Jelen adatkezelés tekintetében az </w:t>
      </w:r>
      <w:r w:rsidR="003B5F25">
        <w:rPr>
          <w:rFonts w:cstheme="minorHAnsi"/>
          <w:color w:val="000000"/>
        </w:rPr>
        <w:t>A</w:t>
      </w:r>
      <w:r w:rsidR="003B5F25" w:rsidRPr="00B72382">
        <w:rPr>
          <w:rFonts w:cstheme="minorHAnsi"/>
          <w:color w:val="000000"/>
        </w:rPr>
        <w:t xml:space="preserve">datkezelő </w:t>
      </w:r>
      <w:r w:rsidRPr="00B72382">
        <w:rPr>
          <w:rFonts w:cstheme="minorHAnsi"/>
          <w:color w:val="000000"/>
        </w:rPr>
        <w:t>nevét, azonosító adatait, valamint az Adatkezelő adatvédelmi tisztviselőjének elérhetőségét az Általános Adatkezelési Tájékoztató tartalmazza.</w:t>
      </w:r>
    </w:p>
    <w:p w14:paraId="228EA9F0" w14:textId="77777777" w:rsidR="00CB4AD6" w:rsidRPr="00B72382" w:rsidRDefault="00CB4AD6" w:rsidP="00CB4AD6">
      <w:pPr>
        <w:pStyle w:val="Cmsor2"/>
      </w:pPr>
      <w:r w:rsidRPr="00B72382">
        <w:t>AZ ADATKEZELÉS CÉLJAI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CB4AD6" w:rsidRPr="00D02A6F" w14:paraId="198E6B95" w14:textId="77777777" w:rsidTr="002C0474">
        <w:tc>
          <w:tcPr>
            <w:tcW w:w="3114" w:type="dxa"/>
            <w:vAlign w:val="center"/>
          </w:tcPr>
          <w:p w14:paraId="561A22B2" w14:textId="77777777" w:rsidR="00CB4AD6" w:rsidRPr="00D02A6F" w:rsidRDefault="00CB4AD6" w:rsidP="00F8604E">
            <w:pPr>
              <w:pStyle w:val="NormlWeb"/>
              <w:shd w:val="clear" w:color="auto" w:fill="FFFFFF"/>
              <w:spacing w:after="0" w:afterAutospacing="0"/>
              <w:rPr>
                <w:rFonts w:cs="Calibri"/>
              </w:rPr>
            </w:pPr>
            <w:r w:rsidRPr="00D02A6F">
              <w:rPr>
                <w:rFonts w:cs="Calibri"/>
              </w:rPr>
              <w:t>Jelen adatkezelés célja:</w:t>
            </w:r>
          </w:p>
        </w:tc>
        <w:tc>
          <w:tcPr>
            <w:tcW w:w="5948" w:type="dxa"/>
            <w:vAlign w:val="center"/>
          </w:tcPr>
          <w:p w14:paraId="43B1DD95" w14:textId="2357DC06" w:rsidR="00CB4AD6" w:rsidRPr="00A200D0" w:rsidRDefault="00CB4AD6" w:rsidP="00F8604E">
            <w:pPr>
              <w:rPr>
                <w:rFonts w:cs="Calibri"/>
                <w:bCs/>
                <w:noProof/>
              </w:rPr>
            </w:pPr>
            <w:r w:rsidRPr="00E1545B">
              <w:rPr>
                <w:rFonts w:cs="Calibri"/>
                <w:bCs/>
                <w:noProof/>
              </w:rPr>
              <w:t>A szerződő felek közötti, a szerződésből fakadó jogok és kötelezettségek érvényesítése, a felek közötti kapcsolattartás. A konzorciumi tagokkal való kommunikáció</w:t>
            </w:r>
            <w:r w:rsidR="0081124A">
              <w:rPr>
                <w:rFonts w:cs="Calibri"/>
                <w:bCs/>
                <w:noProof/>
              </w:rPr>
              <w:t>, kapcsolattartás.</w:t>
            </w:r>
          </w:p>
        </w:tc>
      </w:tr>
    </w:tbl>
    <w:p w14:paraId="07C1ED6D" w14:textId="77777777" w:rsidR="00CB4AD6" w:rsidRPr="00B72382" w:rsidRDefault="00CB4AD6" w:rsidP="00CB4AD6">
      <w:pPr>
        <w:pStyle w:val="Cmsor2"/>
      </w:pPr>
      <w:r w:rsidRPr="00B72382">
        <w:t xml:space="preserve">AZ </w:t>
      </w:r>
      <w:r w:rsidRPr="00F82C6E">
        <w:t>ÉRINTETTEK</w:t>
      </w:r>
      <w:r w:rsidRPr="00B72382">
        <w:t xml:space="preserve"> ÉS A KEZELT SZEMÉLYES ADATOK KÖRE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B4AD6" w:rsidRPr="009002C5" w14:paraId="7B015713" w14:textId="77777777" w:rsidTr="002C0474">
        <w:tc>
          <w:tcPr>
            <w:tcW w:w="4531" w:type="dxa"/>
            <w:vAlign w:val="center"/>
          </w:tcPr>
          <w:p w14:paraId="35BE2E36" w14:textId="77777777" w:rsidR="00CB4AD6" w:rsidRPr="009002C5" w:rsidRDefault="00CB4AD6" w:rsidP="00F8604E">
            <w:r w:rsidRPr="00B72382">
              <w:rPr>
                <w:rFonts w:cs="Calibri"/>
              </w:rPr>
              <w:t>A jelen adatkezeléssel érintett természetes személyek köre:</w:t>
            </w:r>
          </w:p>
        </w:tc>
        <w:tc>
          <w:tcPr>
            <w:tcW w:w="4531" w:type="dxa"/>
            <w:vAlign w:val="center"/>
          </w:tcPr>
          <w:p w14:paraId="5BFFAF9F" w14:textId="77777777" w:rsidR="00CB4AD6" w:rsidRPr="001F2B2C" w:rsidRDefault="00CB4AD6" w:rsidP="00F8604E">
            <w:pPr>
              <w:rPr>
                <w:rFonts w:cs="Calibri"/>
              </w:rPr>
            </w:pPr>
            <w:r w:rsidRPr="00E1545B">
              <w:rPr>
                <w:rFonts w:cs="Calibri"/>
                <w:bCs/>
                <w:noProof/>
              </w:rPr>
              <w:t>Partnerek kapcsolattartói</w:t>
            </w:r>
          </w:p>
        </w:tc>
      </w:tr>
      <w:tr w:rsidR="00CB4AD6" w:rsidRPr="009002C5" w14:paraId="0C0D8B42" w14:textId="77777777" w:rsidTr="002C0474">
        <w:tc>
          <w:tcPr>
            <w:tcW w:w="4531" w:type="dxa"/>
            <w:vAlign w:val="center"/>
          </w:tcPr>
          <w:p w14:paraId="7D767ED1" w14:textId="77777777" w:rsidR="00CB4AD6" w:rsidRPr="00B72382" w:rsidRDefault="00CB4AD6" w:rsidP="00F8604E">
            <w:pPr>
              <w:rPr>
                <w:rFonts w:cs="Calibri"/>
              </w:rPr>
            </w:pPr>
            <w:r w:rsidRPr="00B72382">
              <w:rPr>
                <w:rFonts w:cs="Calibri"/>
              </w:rPr>
              <w:t>Jelen adatkezelés során az Adatkezelő a következő személyes adatokat kezeli</w:t>
            </w:r>
            <w:r>
              <w:rPr>
                <w:rFonts w:cs="Calibri"/>
              </w:rPr>
              <w:t>:</w:t>
            </w:r>
          </w:p>
        </w:tc>
        <w:tc>
          <w:tcPr>
            <w:tcW w:w="4531" w:type="dxa"/>
            <w:vAlign w:val="center"/>
          </w:tcPr>
          <w:p w14:paraId="45EC0F23" w14:textId="77777777" w:rsidR="00CB4AD6" w:rsidRPr="001F2B2C" w:rsidRDefault="00CB4AD6" w:rsidP="00F8604E">
            <w:r>
              <w:rPr>
                <w:noProof/>
              </w:rPr>
              <w:t>Név, postacím, telefon, email cím, beosztás</w:t>
            </w:r>
          </w:p>
        </w:tc>
      </w:tr>
    </w:tbl>
    <w:p w14:paraId="7EA418C6" w14:textId="77777777" w:rsidR="00CB4AD6" w:rsidRPr="00B72382" w:rsidRDefault="00CB4AD6" w:rsidP="00CB4AD6">
      <w:pPr>
        <w:pStyle w:val="Cmsor2"/>
      </w:pPr>
      <w:r w:rsidRPr="00B72382">
        <w:t>AZ ADATKEZELÉS JOGALAPJAI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B4AD6" w:rsidRPr="00D02A6F" w14:paraId="58C8E219" w14:textId="77777777" w:rsidTr="002C0474">
        <w:tc>
          <w:tcPr>
            <w:tcW w:w="4531" w:type="dxa"/>
            <w:vAlign w:val="center"/>
          </w:tcPr>
          <w:p w14:paraId="78574DCD" w14:textId="77777777" w:rsidR="00CB4AD6" w:rsidRPr="00A200D0" w:rsidRDefault="00CB4AD6" w:rsidP="00F8604E">
            <w:pPr>
              <w:rPr>
                <w:noProof/>
              </w:rPr>
            </w:pPr>
            <w:r w:rsidRPr="00A200D0">
              <w:rPr>
                <w:noProof/>
              </w:rPr>
              <w:t>Jelen adatkezelés jogalapja:</w:t>
            </w:r>
          </w:p>
        </w:tc>
        <w:tc>
          <w:tcPr>
            <w:tcW w:w="4531" w:type="dxa"/>
            <w:vAlign w:val="center"/>
          </w:tcPr>
          <w:p w14:paraId="4850A4A3" w14:textId="7CA0A57F" w:rsidR="00CB4AD6" w:rsidRPr="00A200D0" w:rsidRDefault="00CB4AD6" w:rsidP="00F8604E">
            <w:pPr>
              <w:rPr>
                <w:noProof/>
              </w:rPr>
            </w:pPr>
            <w:r>
              <w:rPr>
                <w:noProof/>
              </w:rPr>
              <w:t xml:space="preserve">Jogos érdek - 6. cikk (1) bekezdés f) pontja – az adatkezelés az </w:t>
            </w:r>
            <w:r w:rsidR="003B5F25">
              <w:rPr>
                <w:rFonts w:cstheme="minorHAnsi"/>
                <w:color w:val="000000"/>
              </w:rPr>
              <w:t>A</w:t>
            </w:r>
            <w:r w:rsidR="003B5F25" w:rsidRPr="00B72382">
              <w:rPr>
                <w:rFonts w:cstheme="minorHAnsi"/>
                <w:color w:val="000000"/>
              </w:rPr>
              <w:t xml:space="preserve">datkezelő </w:t>
            </w:r>
            <w:r>
              <w:rPr>
                <w:noProof/>
              </w:rPr>
              <w:t>vagy egy harmadik fél jogos érdekeinek érvényesítéséhez szükséges</w:t>
            </w:r>
          </w:p>
        </w:tc>
      </w:tr>
      <w:tr w:rsidR="00CB4AD6" w:rsidRPr="00D02A6F" w14:paraId="67CBE5EE" w14:textId="77777777" w:rsidTr="002C0474">
        <w:tc>
          <w:tcPr>
            <w:tcW w:w="4531" w:type="dxa"/>
            <w:vAlign w:val="center"/>
          </w:tcPr>
          <w:p w14:paraId="2D96AD9A" w14:textId="61F7E52C" w:rsidR="00CB4AD6" w:rsidRPr="00D02A6F" w:rsidRDefault="00CB4AD6" w:rsidP="00F8604E">
            <w:pPr>
              <w:pStyle w:val="NormlWeb"/>
              <w:shd w:val="clear" w:color="auto" w:fill="FFFFFF"/>
              <w:spacing w:before="100" w:after="0" w:afterAutospacing="0"/>
              <w:rPr>
                <w:rFonts w:cs="Calibri"/>
              </w:rPr>
            </w:pPr>
            <w:r w:rsidRPr="00B72382">
              <w:rPr>
                <w:rFonts w:cs="Calibri"/>
              </w:rPr>
              <w:t>Az adatkezelést meghatározó jogszabályok</w:t>
            </w:r>
            <w:r w:rsidR="00746E74">
              <w:rPr>
                <w:rFonts w:cs="Calibri"/>
              </w:rPr>
              <w:t>,</w:t>
            </w:r>
            <w:r w:rsidRPr="00B72382">
              <w:rPr>
                <w:rFonts w:cs="Calibri"/>
              </w:rPr>
              <w:t xml:space="preserve"> illetve GDPR 6.cikk (1) </w:t>
            </w:r>
            <w:proofErr w:type="spellStart"/>
            <w:r w:rsidRPr="00B72382">
              <w:rPr>
                <w:rFonts w:cs="Calibri"/>
              </w:rPr>
              <w:t>bek</w:t>
            </w:r>
            <w:proofErr w:type="spellEnd"/>
            <w:r w:rsidRPr="00B72382">
              <w:rPr>
                <w:rFonts w:cs="Calibri"/>
              </w:rPr>
              <w:t>. f) pont szerinti jogos érdeken alapuló adatkezelés esetén az adatkezelést megalapozó jogos ér</w:t>
            </w:r>
            <w:r>
              <w:rPr>
                <w:rFonts w:cs="Calibri"/>
              </w:rPr>
              <w:t>dek</w:t>
            </w:r>
          </w:p>
        </w:tc>
        <w:tc>
          <w:tcPr>
            <w:tcW w:w="4531" w:type="dxa"/>
            <w:vAlign w:val="center"/>
          </w:tcPr>
          <w:p w14:paraId="088EC298" w14:textId="45C85163" w:rsidR="00CB4AD6" w:rsidRPr="00D02A6F" w:rsidRDefault="00CB4AD6" w:rsidP="00F8604E">
            <w:r>
              <w:rPr>
                <w:noProof/>
              </w:rPr>
              <w:t xml:space="preserve">Az </w:t>
            </w:r>
            <w:r w:rsidR="003B5F25">
              <w:rPr>
                <w:rFonts w:cstheme="minorHAnsi"/>
                <w:color w:val="000000"/>
              </w:rPr>
              <w:t>A</w:t>
            </w:r>
            <w:r w:rsidR="003B5F25" w:rsidRPr="00B72382">
              <w:rPr>
                <w:rFonts w:cstheme="minorHAnsi"/>
                <w:color w:val="000000"/>
              </w:rPr>
              <w:t xml:space="preserve">datkezelő </w:t>
            </w:r>
            <w:r>
              <w:rPr>
                <w:noProof/>
              </w:rPr>
              <w:t>jogos érdeke a konzorciumi tagokkal való kapcsolattartás</w:t>
            </w:r>
          </w:p>
        </w:tc>
      </w:tr>
      <w:tr w:rsidR="00CB4AD6" w:rsidRPr="00D02A6F" w14:paraId="31505B22" w14:textId="77777777" w:rsidTr="002C0474">
        <w:tc>
          <w:tcPr>
            <w:tcW w:w="4531" w:type="dxa"/>
            <w:vAlign w:val="center"/>
          </w:tcPr>
          <w:p w14:paraId="1440DBD1" w14:textId="77777777" w:rsidR="00CB4AD6" w:rsidRPr="00B72382" w:rsidRDefault="00CB4AD6" w:rsidP="00F8604E">
            <w:pPr>
              <w:rPr>
                <w:rFonts w:cs="Calibri"/>
              </w:rPr>
            </w:pPr>
            <w:r w:rsidRPr="00B72382">
              <w:rPr>
                <w:rFonts w:cs="Calibri"/>
              </w:rPr>
              <w:t xml:space="preserve">Személyes adatok különleges kategóriáinak kezelése esetén </w:t>
            </w:r>
            <w:r w:rsidRPr="00B72382">
              <w:t>a személyes adatok különleges kategóriájának megnevezése:</w:t>
            </w:r>
          </w:p>
        </w:tc>
        <w:tc>
          <w:tcPr>
            <w:tcW w:w="4531" w:type="dxa"/>
            <w:vAlign w:val="center"/>
          </w:tcPr>
          <w:p w14:paraId="173D9A2C" w14:textId="77777777" w:rsidR="00CB4AD6" w:rsidRPr="00D02A6F" w:rsidRDefault="00CB4AD6" w:rsidP="00F8604E">
            <w:r>
              <w:rPr>
                <w:noProof/>
              </w:rPr>
              <w:t>Nem különleges adat</w:t>
            </w:r>
          </w:p>
        </w:tc>
      </w:tr>
      <w:tr w:rsidR="00CB4AD6" w:rsidRPr="00D02A6F" w14:paraId="4710AF46" w14:textId="77777777" w:rsidTr="002C0474">
        <w:tc>
          <w:tcPr>
            <w:tcW w:w="4531" w:type="dxa"/>
            <w:vAlign w:val="center"/>
          </w:tcPr>
          <w:p w14:paraId="72C4F653" w14:textId="77777777" w:rsidR="00CB4AD6" w:rsidRPr="00B72382" w:rsidRDefault="00CB4AD6" w:rsidP="00F8604E">
            <w:pPr>
              <w:rPr>
                <w:rFonts w:cs="Calibri"/>
              </w:rPr>
            </w:pPr>
            <w:r>
              <w:lastRenderedPageBreak/>
              <w:t>A</w:t>
            </w:r>
            <w:r w:rsidRPr="00B72382">
              <w:t xml:space="preserve">z </w:t>
            </w:r>
            <w:r>
              <w:t>különleges adatok k</w:t>
            </w:r>
            <w:r w:rsidRPr="00B72382">
              <w:t>ezelés</w:t>
            </w:r>
            <w:r>
              <w:t>ének</w:t>
            </w:r>
            <w:r w:rsidRPr="00B72382">
              <w:t xml:space="preserve"> további feltétele(i) a GDPR 9. cikke (2) bekezdés alapján:</w:t>
            </w:r>
          </w:p>
        </w:tc>
        <w:tc>
          <w:tcPr>
            <w:tcW w:w="4531" w:type="dxa"/>
            <w:vAlign w:val="center"/>
          </w:tcPr>
          <w:p w14:paraId="092AB93B" w14:textId="77777777" w:rsidR="00CB4AD6" w:rsidRPr="009002C5" w:rsidRDefault="00CB4AD6" w:rsidP="00F8604E">
            <w:r>
              <w:rPr>
                <w:noProof/>
              </w:rPr>
              <w:t>Nem releváns</w:t>
            </w:r>
          </w:p>
        </w:tc>
      </w:tr>
    </w:tbl>
    <w:p w14:paraId="6620FC06" w14:textId="77777777" w:rsidR="00CB4AD6" w:rsidRPr="00B72382" w:rsidRDefault="00CB4AD6" w:rsidP="00CB4AD6">
      <w:pPr>
        <w:pStyle w:val="Cmsor2"/>
      </w:pPr>
      <w:r>
        <w:t>AZ ADATTÁR</w:t>
      </w:r>
      <w:r w:rsidRPr="00B72382">
        <w:t>OLÁS IDŐTARTAMA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B4AD6" w14:paraId="6C5CF700" w14:textId="77777777" w:rsidTr="002C0474">
        <w:tc>
          <w:tcPr>
            <w:tcW w:w="4531" w:type="dxa"/>
            <w:vAlign w:val="center"/>
          </w:tcPr>
          <w:p w14:paraId="1A716C17" w14:textId="30E71DEE" w:rsidR="00CB4AD6" w:rsidRPr="00B72382" w:rsidRDefault="00CB4AD6" w:rsidP="00F8604E">
            <w:pPr>
              <w:rPr>
                <w:rFonts w:cstheme="minorHAnsi"/>
                <w:bCs/>
                <w:color w:val="000000"/>
              </w:rPr>
            </w:pPr>
            <w:r w:rsidRPr="00B72382">
              <w:rPr>
                <w:rFonts w:cs="Calibri"/>
              </w:rPr>
              <w:t>Jelen adatkezelés tekintetében az adatok megőrzési ideje, illetve a megőrzési idő meghatározására irányadó szempontok:</w:t>
            </w:r>
          </w:p>
        </w:tc>
        <w:tc>
          <w:tcPr>
            <w:tcW w:w="4531" w:type="dxa"/>
            <w:vAlign w:val="center"/>
          </w:tcPr>
          <w:p w14:paraId="0C4C7624" w14:textId="77777777" w:rsidR="00CB4AD6" w:rsidRPr="00A200D0" w:rsidRDefault="00CB4AD6" w:rsidP="00F8604E">
            <w:pPr>
              <w:rPr>
                <w:noProof/>
              </w:rPr>
            </w:pPr>
            <w:r>
              <w:rPr>
                <w:noProof/>
              </w:rPr>
              <w:t>A támogatási szerződésben definiált ideig a  kötelező fenntartási időszak végétől számított 5 év, tekintettel a Ptk 6:22. §-ra</w:t>
            </w:r>
          </w:p>
        </w:tc>
      </w:tr>
    </w:tbl>
    <w:p w14:paraId="457CB67B" w14:textId="77777777" w:rsidR="00CB4AD6" w:rsidRDefault="00CB4AD6" w:rsidP="00CB4AD6">
      <w:pPr>
        <w:pStyle w:val="Cmsor2"/>
      </w:pPr>
      <w:r>
        <w:t>EGYÉB FELTÉTELEK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B4AD6" w:rsidRPr="009002C5" w14:paraId="0FF1C6D8" w14:textId="77777777" w:rsidTr="002C0474">
        <w:tc>
          <w:tcPr>
            <w:tcW w:w="4531" w:type="dxa"/>
            <w:vAlign w:val="center"/>
          </w:tcPr>
          <w:p w14:paraId="5C7173B5" w14:textId="77777777" w:rsidR="00CB4AD6" w:rsidRPr="009002C5" w:rsidRDefault="00CB4AD6" w:rsidP="00F8604E">
            <w:r w:rsidRPr="009002C5">
              <w:t xml:space="preserve">Az adatszolgáltatás elmaradásának lehetséges következményei: </w:t>
            </w:r>
          </w:p>
        </w:tc>
        <w:tc>
          <w:tcPr>
            <w:tcW w:w="4531" w:type="dxa"/>
            <w:vAlign w:val="center"/>
          </w:tcPr>
          <w:p w14:paraId="0770DD98" w14:textId="77777777" w:rsidR="00CB4AD6" w:rsidRPr="009002C5" w:rsidRDefault="00CB4AD6" w:rsidP="00F8604E">
            <w:r>
              <w:rPr>
                <w:noProof/>
              </w:rPr>
              <w:t>Nem oldható meg a szerződő féllel való kapcsolattartás</w:t>
            </w:r>
          </w:p>
        </w:tc>
      </w:tr>
      <w:tr w:rsidR="00CB4AD6" w:rsidRPr="009002C5" w14:paraId="35044698" w14:textId="77777777" w:rsidTr="002C0474">
        <w:tc>
          <w:tcPr>
            <w:tcW w:w="4531" w:type="dxa"/>
            <w:vAlign w:val="center"/>
          </w:tcPr>
          <w:p w14:paraId="49660FE7" w14:textId="2D73FA92" w:rsidR="00CB4AD6" w:rsidRPr="009002C5" w:rsidRDefault="00CB4AD6" w:rsidP="00F8604E">
            <w:r w:rsidRPr="00B72382">
              <w:t xml:space="preserve">Egyéb feltételek tekintettel a GDPR 13. cikk (2) </w:t>
            </w:r>
            <w:proofErr w:type="spellStart"/>
            <w:r w:rsidRPr="00B72382">
              <w:t>bek</w:t>
            </w:r>
            <w:proofErr w:type="spellEnd"/>
            <w:r w:rsidRPr="00B72382">
              <w:t>. e) pontra</w:t>
            </w:r>
          </w:p>
        </w:tc>
        <w:tc>
          <w:tcPr>
            <w:tcW w:w="4531" w:type="dxa"/>
            <w:vAlign w:val="center"/>
          </w:tcPr>
          <w:p w14:paraId="6B7CFD0A" w14:textId="77777777" w:rsidR="00CB4AD6" w:rsidRPr="009002C5" w:rsidRDefault="00CB4AD6" w:rsidP="00F8604E">
            <w:r>
              <w:rPr>
                <w:noProof/>
              </w:rPr>
              <w:t>Az adatszolgáltatás kötelező</w:t>
            </w:r>
          </w:p>
        </w:tc>
      </w:tr>
    </w:tbl>
    <w:p w14:paraId="001506AC" w14:textId="77777777" w:rsidR="00CB4AD6" w:rsidRPr="00B72382" w:rsidRDefault="00CB4AD6" w:rsidP="00CB4AD6">
      <w:pPr>
        <w:pStyle w:val="Cmsor2"/>
      </w:pPr>
      <w:r w:rsidRPr="00B72382">
        <w:t>A SZEMÉLYES ADATOK TOVÁBBÍTÁSÁNAK CÍMZETTJEI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F538D" w:rsidRPr="001F2B2C" w14:paraId="765435D1" w14:textId="77777777" w:rsidTr="002C0474">
        <w:tc>
          <w:tcPr>
            <w:tcW w:w="4531" w:type="dxa"/>
            <w:vAlign w:val="center"/>
          </w:tcPr>
          <w:p w14:paraId="41AD929B" w14:textId="77777777" w:rsidR="00FF538D" w:rsidRPr="00B72382" w:rsidRDefault="00FF538D" w:rsidP="00FF538D">
            <w:pPr>
              <w:rPr>
                <w:rFonts w:cs="Calibri"/>
              </w:rPr>
            </w:pPr>
            <w:r w:rsidRPr="00B72382">
              <w:rPr>
                <w:rFonts w:cstheme="minorHAnsi"/>
                <w:bCs/>
                <w:color w:val="000000"/>
              </w:rPr>
              <w:t>Jelen adatkezelés során igénybe vett adatfeldolgozók</w:t>
            </w:r>
            <w:r>
              <w:rPr>
                <w:rFonts w:cstheme="minorHAnsi"/>
                <w:bCs/>
                <w:color w:val="000000"/>
              </w:rPr>
              <w:t>:</w:t>
            </w:r>
          </w:p>
        </w:tc>
        <w:tc>
          <w:tcPr>
            <w:tcW w:w="4531" w:type="dxa"/>
            <w:vAlign w:val="center"/>
          </w:tcPr>
          <w:p w14:paraId="3ADE1EE6" w14:textId="2C2F73EA" w:rsidR="00FF538D" w:rsidRPr="001F2B2C" w:rsidRDefault="00FF538D" w:rsidP="00FF538D">
            <w:r>
              <w:rPr>
                <w:noProof/>
              </w:rPr>
              <w:t>Webhosticon Tárhely és Domain Szolgáltató Kft. (Domain szolgáltató)</w:t>
            </w:r>
          </w:p>
        </w:tc>
      </w:tr>
      <w:tr w:rsidR="00FF538D" w:rsidRPr="001F2B2C" w14:paraId="10188430" w14:textId="77777777" w:rsidTr="002C0474">
        <w:tc>
          <w:tcPr>
            <w:tcW w:w="4531" w:type="dxa"/>
            <w:vAlign w:val="center"/>
          </w:tcPr>
          <w:p w14:paraId="17A19215" w14:textId="77777777" w:rsidR="00FF538D" w:rsidRPr="00B72382" w:rsidRDefault="00FF538D" w:rsidP="00FF538D">
            <w:pPr>
              <w:rPr>
                <w:rFonts w:cstheme="minorHAnsi"/>
                <w:bCs/>
                <w:color w:val="000000"/>
              </w:rPr>
            </w:pPr>
            <w:r w:rsidRPr="00B72382">
              <w:rPr>
                <w:rFonts w:cstheme="minorHAnsi"/>
                <w:bCs/>
                <w:color w:val="000000"/>
              </w:rPr>
              <w:t>Jelen adatkezelés során az alábbi szervezetekkel történik közös adatkezelés:</w:t>
            </w:r>
          </w:p>
        </w:tc>
        <w:tc>
          <w:tcPr>
            <w:tcW w:w="4531" w:type="dxa"/>
            <w:vAlign w:val="center"/>
          </w:tcPr>
          <w:p w14:paraId="2C6DEC8C" w14:textId="77777777" w:rsidR="00FF538D" w:rsidRPr="00BE7F05" w:rsidRDefault="00FF538D" w:rsidP="00FF538D">
            <w:r>
              <w:rPr>
                <w:noProof/>
              </w:rPr>
              <w:t>Nem  releváns</w:t>
            </w:r>
          </w:p>
        </w:tc>
      </w:tr>
      <w:tr w:rsidR="00205EEB" w:rsidRPr="001F2B2C" w14:paraId="5874953C" w14:textId="77777777" w:rsidTr="002C0474">
        <w:tc>
          <w:tcPr>
            <w:tcW w:w="4531" w:type="dxa"/>
            <w:vAlign w:val="center"/>
          </w:tcPr>
          <w:p w14:paraId="1793EA4D" w14:textId="77777777" w:rsidR="00205EEB" w:rsidRPr="00B72382" w:rsidRDefault="00205EEB" w:rsidP="00205EEB">
            <w:pPr>
              <w:rPr>
                <w:rFonts w:cstheme="minorHAnsi"/>
                <w:bCs/>
                <w:color w:val="000000"/>
              </w:rPr>
            </w:pPr>
            <w:r w:rsidRPr="00B72382">
              <w:rPr>
                <w:rFonts w:cstheme="minorHAnsi"/>
                <w:bCs/>
                <w:color w:val="000000"/>
              </w:rPr>
              <w:t>Jelen adatkezeléshez kapcsolódóan rendszeres adattovábbítás történhet az alábbi címzettek irányába:</w:t>
            </w:r>
          </w:p>
        </w:tc>
        <w:tc>
          <w:tcPr>
            <w:tcW w:w="4531" w:type="dxa"/>
            <w:vAlign w:val="center"/>
          </w:tcPr>
          <w:p w14:paraId="20903CAE" w14:textId="43D7002C" w:rsidR="00205EEB" w:rsidRPr="00FF538D" w:rsidRDefault="00205EEB" w:rsidP="00205EEB">
            <w:pPr>
              <w:rPr>
                <w:highlight w:val="yellow"/>
              </w:rPr>
            </w:pPr>
            <w:r w:rsidRPr="00205EEB">
              <w:rPr>
                <w:rFonts w:cstheme="minorHAnsi"/>
                <w:color w:val="000000"/>
                <w:shd w:val="clear" w:color="auto" w:fill="FFFFFF"/>
              </w:rPr>
              <w:t>Miniszterelnökség, Közlekedési, Környezeti és Energiahatékonysági Fejlesztési Programok Végrehajtásáért Felelős Helyettes Államtitkárság</w:t>
            </w:r>
            <w:r w:rsidRPr="00205EEB">
              <w:rPr>
                <w:rFonts w:cstheme="minorHAnsi"/>
              </w:rPr>
              <w:t>; Állami Számvevőszék (közbeszerzések szabályosságát ellenőrző szervezet)</w:t>
            </w:r>
          </w:p>
        </w:tc>
      </w:tr>
    </w:tbl>
    <w:p w14:paraId="0B8DF737" w14:textId="556074FA" w:rsidR="00CB4AD6" w:rsidRPr="00B72382" w:rsidRDefault="00CB4AD6" w:rsidP="00CB4AD6">
      <w:pPr>
        <w:pStyle w:val="NormlWeb"/>
        <w:shd w:val="clear" w:color="auto" w:fill="FFFFFF"/>
        <w:spacing w:beforeAutospacing="0" w:afterAutospacing="0"/>
        <w:rPr>
          <w:rFonts w:cs="Calibri"/>
        </w:rPr>
      </w:pPr>
      <w:r>
        <w:rPr>
          <w:rFonts w:cs="Calibri"/>
        </w:rPr>
        <w:t>A</w:t>
      </w:r>
      <w:r w:rsidRPr="00443485">
        <w:rPr>
          <w:rFonts w:cs="Calibri"/>
        </w:rPr>
        <w:t>z adatfeldolgozók és a közös adatkezelők listája megtekinthető az alábbi hivatkozásra kattintva:</w:t>
      </w:r>
      <w:r>
        <w:rPr>
          <w:rFonts w:cs="Calibri"/>
        </w:rPr>
        <w:t xml:space="preserve"> </w:t>
      </w:r>
      <w:hyperlink r:id="rId12" w:history="1">
        <w:r w:rsidR="00D95902" w:rsidRPr="00D95902">
          <w:rPr>
            <w:rStyle w:val="Hiperhivatkozs"/>
            <w:rFonts w:cs="Calibri"/>
          </w:rPr>
          <w:t>www.wbgc.hu</w:t>
        </w:r>
      </w:hyperlink>
      <w:r>
        <w:rPr>
          <w:rFonts w:cs="Calibri"/>
        </w:rPr>
        <w:t xml:space="preserve">  </w:t>
      </w:r>
      <w:r w:rsidRPr="00A23BB9">
        <w:rPr>
          <w:rFonts w:cs="Calibri"/>
        </w:rPr>
        <w:t xml:space="preserve"> </w:t>
      </w:r>
    </w:p>
    <w:p w14:paraId="6051B958" w14:textId="77777777" w:rsidR="00CB4AD6" w:rsidRPr="00B72382" w:rsidRDefault="00CB4AD6" w:rsidP="00CB4AD6">
      <w:pPr>
        <w:pStyle w:val="Cmsor2"/>
        <w:rPr>
          <w:rFonts w:cs="Calibri"/>
        </w:rPr>
      </w:pPr>
      <w:r w:rsidRPr="00B72382">
        <w:lastRenderedPageBreak/>
        <w:t>AUTOMATIZÁLT DÖNTÉSHOZATAL, BELEÉRTVE AZ E CÉLBÓL VÉGZETT PROFILALKOTÁST IS</w:t>
      </w:r>
    </w:p>
    <w:p w14:paraId="3A403FEF" w14:textId="77777777" w:rsidR="00CB4AD6" w:rsidRPr="00B72382" w:rsidRDefault="00CB4AD6" w:rsidP="00CB4AD6">
      <w:pPr>
        <w:pStyle w:val="NormlWeb"/>
        <w:shd w:val="clear" w:color="auto" w:fill="FFFFFF"/>
        <w:spacing w:after="0" w:afterAutospacing="0"/>
        <w:rPr>
          <w:rFonts w:cs="Calibri"/>
          <w:color w:val="000000"/>
        </w:rPr>
      </w:pPr>
      <w:r w:rsidRPr="00B72382">
        <w:rPr>
          <w:rFonts w:cs="Calibri"/>
        </w:rPr>
        <w:t xml:space="preserve">Jelen adatkezelés tekintetében az Adatkezelő nem </w:t>
      </w:r>
      <w:r w:rsidRPr="00B72382">
        <w:rPr>
          <w:rFonts w:cs="Calibri"/>
          <w:color w:val="000000"/>
        </w:rPr>
        <w:t>végez automatizált döntéshozatalt és/vagy profilalkotást.</w:t>
      </w:r>
    </w:p>
    <w:p w14:paraId="4DE17AEE" w14:textId="77777777" w:rsidR="00CB4AD6" w:rsidRPr="00B72382" w:rsidRDefault="00CB4AD6" w:rsidP="00CB4AD6">
      <w:pPr>
        <w:pStyle w:val="Cmsor2"/>
      </w:pPr>
      <w:r w:rsidRPr="00B72382">
        <w:t>AZ ÉRINTETTEK JOGAINAK VÉDELME</w:t>
      </w:r>
    </w:p>
    <w:p w14:paraId="5E35E4C2" w14:textId="70746EAA" w:rsidR="00CB4AD6" w:rsidRDefault="00CB4AD6" w:rsidP="00CB4AD6">
      <w:pPr>
        <w:pStyle w:val="NormlWeb"/>
        <w:shd w:val="clear" w:color="auto" w:fill="FFFFFF"/>
        <w:spacing w:after="0" w:afterAutospacing="0"/>
        <w:rPr>
          <w:rFonts w:cs="Calibri"/>
        </w:rPr>
      </w:pPr>
      <w:r w:rsidRPr="00B72382">
        <w:rPr>
          <w:rFonts w:cs="Calibri"/>
        </w:rPr>
        <w:t>Az érintettek jogait az Általános Adatkezelési Tájékoztató tartalmazza.</w:t>
      </w:r>
      <w:r>
        <w:rPr>
          <w:rFonts w:cs="Calibri"/>
        </w:rPr>
        <w:t xml:space="preserve"> </w:t>
      </w:r>
    </w:p>
    <w:p w14:paraId="5495E0AF" w14:textId="77777777" w:rsidR="00CB4AD6" w:rsidRPr="00EE4FDE" w:rsidRDefault="00CB4AD6" w:rsidP="00CB4AD6">
      <w:pPr>
        <w:pStyle w:val="Cmsor1"/>
        <w:rPr>
          <w:b w:val="0"/>
          <w:bCs w:val="0"/>
        </w:rPr>
      </w:pPr>
      <w:bookmarkStart w:id="5" w:name="_Toc101342338"/>
      <w:r w:rsidRPr="00E1545B">
        <w:rPr>
          <w:noProof/>
        </w:rPr>
        <w:lastRenderedPageBreak/>
        <w:t>Előadók, fellépők adatainak kezelése</w:t>
      </w:r>
      <w:bookmarkEnd w:id="5"/>
      <w:r>
        <w:rPr>
          <w:b w:val="0"/>
          <w:bCs w:val="0"/>
        </w:rPr>
        <w:t xml:space="preserve"> </w:t>
      </w:r>
    </w:p>
    <w:p w14:paraId="14D97D3B" w14:textId="77777777" w:rsidR="00CB4AD6" w:rsidRPr="00B72382" w:rsidRDefault="00CB4AD6" w:rsidP="00CB4AD6">
      <w:pPr>
        <w:pStyle w:val="Cmsor2"/>
      </w:pPr>
      <w:r w:rsidRPr="00B72382">
        <w:t>AZ ADATKEZELŐ ÉS ELÉRHETŐSÉGEI</w:t>
      </w:r>
    </w:p>
    <w:p w14:paraId="76A60A3C" w14:textId="3DC6536A" w:rsidR="00CB4AD6" w:rsidRPr="00B72382" w:rsidRDefault="00CB4AD6" w:rsidP="00CB4AD6">
      <w:pPr>
        <w:ind w:right="-2"/>
        <w:rPr>
          <w:rFonts w:cstheme="minorHAnsi"/>
          <w:color w:val="000000"/>
        </w:rPr>
      </w:pPr>
      <w:r w:rsidRPr="00B72382">
        <w:rPr>
          <w:rFonts w:cstheme="minorHAnsi"/>
          <w:color w:val="000000"/>
        </w:rPr>
        <w:t xml:space="preserve">Jelen adatkezelés tekintetében az </w:t>
      </w:r>
      <w:r w:rsidR="003B5F25">
        <w:rPr>
          <w:rFonts w:cstheme="minorHAnsi"/>
          <w:color w:val="000000"/>
        </w:rPr>
        <w:t>A</w:t>
      </w:r>
      <w:r w:rsidR="003B5F25" w:rsidRPr="00B72382">
        <w:rPr>
          <w:rFonts w:cstheme="minorHAnsi"/>
          <w:color w:val="000000"/>
        </w:rPr>
        <w:t xml:space="preserve">datkezelő </w:t>
      </w:r>
      <w:r w:rsidRPr="00B72382">
        <w:rPr>
          <w:rFonts w:cstheme="minorHAnsi"/>
          <w:color w:val="000000"/>
        </w:rPr>
        <w:t>nevét, azonosító adatait, valamint az Adatkezelő adatvédelmi tisztviselőjének elérhetőségét az Általános Adatkezelési Tájékoztató tartalmazza.</w:t>
      </w:r>
    </w:p>
    <w:p w14:paraId="6902573B" w14:textId="77777777" w:rsidR="00CB4AD6" w:rsidRPr="00B72382" w:rsidRDefault="00CB4AD6" w:rsidP="00CB4AD6">
      <w:pPr>
        <w:pStyle w:val="Cmsor2"/>
      </w:pPr>
      <w:r w:rsidRPr="00B72382">
        <w:t>AZ ADATKEZELÉS CÉLJAI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CB4AD6" w:rsidRPr="00D02A6F" w14:paraId="4C85C1D5" w14:textId="77777777" w:rsidTr="002C0474">
        <w:tc>
          <w:tcPr>
            <w:tcW w:w="3114" w:type="dxa"/>
            <w:vAlign w:val="center"/>
          </w:tcPr>
          <w:p w14:paraId="19D96394" w14:textId="77777777" w:rsidR="00CB4AD6" w:rsidRPr="00D02A6F" w:rsidRDefault="00CB4AD6" w:rsidP="00F8604E">
            <w:pPr>
              <w:pStyle w:val="NormlWeb"/>
              <w:shd w:val="clear" w:color="auto" w:fill="FFFFFF"/>
              <w:spacing w:after="0" w:afterAutospacing="0"/>
              <w:rPr>
                <w:rFonts w:cs="Calibri"/>
              </w:rPr>
            </w:pPr>
            <w:r w:rsidRPr="00D02A6F">
              <w:rPr>
                <w:rFonts w:cs="Calibri"/>
              </w:rPr>
              <w:t>Jelen adatkezelés célja:</w:t>
            </w:r>
          </w:p>
        </w:tc>
        <w:tc>
          <w:tcPr>
            <w:tcW w:w="5948" w:type="dxa"/>
            <w:vAlign w:val="center"/>
          </w:tcPr>
          <w:p w14:paraId="43CDE2E2" w14:textId="77777777" w:rsidR="00CB4AD6" w:rsidRPr="00A200D0" w:rsidRDefault="00CB4AD6" w:rsidP="00F8604E">
            <w:pPr>
              <w:rPr>
                <w:rFonts w:cs="Calibri"/>
                <w:bCs/>
                <w:noProof/>
              </w:rPr>
            </w:pPr>
            <w:r w:rsidRPr="00E1545B">
              <w:rPr>
                <w:rFonts w:cs="Calibri"/>
                <w:bCs/>
                <w:noProof/>
              </w:rPr>
              <w:t>Előadások megerökítése, elszámolás alátámasztása, szemlételformáló tevékenység megtörténtének igaolása</w:t>
            </w:r>
          </w:p>
        </w:tc>
      </w:tr>
    </w:tbl>
    <w:p w14:paraId="4269D807" w14:textId="77777777" w:rsidR="00CB4AD6" w:rsidRPr="00B72382" w:rsidRDefault="00CB4AD6" w:rsidP="00CB4AD6">
      <w:pPr>
        <w:pStyle w:val="Cmsor2"/>
      </w:pPr>
      <w:r w:rsidRPr="00B72382">
        <w:t xml:space="preserve">AZ </w:t>
      </w:r>
      <w:r w:rsidRPr="00F82C6E">
        <w:t>ÉRINTETTEK</w:t>
      </w:r>
      <w:r w:rsidRPr="00B72382">
        <w:t xml:space="preserve"> ÉS A KEZELT SZEMÉLYES ADATOK KÖRE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B4AD6" w:rsidRPr="009002C5" w14:paraId="2E97CB32" w14:textId="77777777" w:rsidTr="002C0474">
        <w:tc>
          <w:tcPr>
            <w:tcW w:w="4531" w:type="dxa"/>
            <w:vAlign w:val="center"/>
          </w:tcPr>
          <w:p w14:paraId="7191619A" w14:textId="77777777" w:rsidR="00CB4AD6" w:rsidRPr="009002C5" w:rsidRDefault="00CB4AD6" w:rsidP="00F8604E">
            <w:r w:rsidRPr="00B72382">
              <w:rPr>
                <w:rFonts w:cs="Calibri"/>
              </w:rPr>
              <w:t>A jelen adatkezeléssel érintett természetes személyek köre:</w:t>
            </w:r>
          </w:p>
        </w:tc>
        <w:tc>
          <w:tcPr>
            <w:tcW w:w="4531" w:type="dxa"/>
            <w:vAlign w:val="center"/>
          </w:tcPr>
          <w:p w14:paraId="715A41B6" w14:textId="77777777" w:rsidR="00CB4AD6" w:rsidRPr="001F2B2C" w:rsidRDefault="00E00F18" w:rsidP="00F8604E">
            <w:pPr>
              <w:rPr>
                <w:rFonts w:cs="Calibri"/>
              </w:rPr>
            </w:pPr>
            <w:r>
              <w:rPr>
                <w:rFonts w:cs="Calibri"/>
                <w:bCs/>
                <w:noProof/>
              </w:rPr>
              <w:t>E</w:t>
            </w:r>
            <w:r w:rsidR="00CB4AD6" w:rsidRPr="00E1545B">
              <w:rPr>
                <w:rFonts w:cs="Calibri"/>
                <w:bCs/>
                <w:noProof/>
              </w:rPr>
              <w:t>lőadók, fellépők</w:t>
            </w:r>
          </w:p>
        </w:tc>
      </w:tr>
      <w:tr w:rsidR="00CB4AD6" w:rsidRPr="009002C5" w14:paraId="659C44CD" w14:textId="77777777" w:rsidTr="002C0474">
        <w:tc>
          <w:tcPr>
            <w:tcW w:w="4531" w:type="dxa"/>
            <w:vAlign w:val="center"/>
          </w:tcPr>
          <w:p w14:paraId="105AFC2F" w14:textId="77777777" w:rsidR="00CB4AD6" w:rsidRPr="00B72382" w:rsidRDefault="00CB4AD6" w:rsidP="00F8604E">
            <w:pPr>
              <w:rPr>
                <w:rFonts w:cs="Calibri"/>
              </w:rPr>
            </w:pPr>
            <w:r w:rsidRPr="00B72382">
              <w:rPr>
                <w:rFonts w:cs="Calibri"/>
              </w:rPr>
              <w:t>Jelen adatkezelés során az Adatkezelő a következő személyes adatokat kezeli</w:t>
            </w:r>
            <w:r>
              <w:rPr>
                <w:rFonts w:cs="Calibri"/>
              </w:rPr>
              <w:t>:</w:t>
            </w:r>
          </w:p>
        </w:tc>
        <w:tc>
          <w:tcPr>
            <w:tcW w:w="4531" w:type="dxa"/>
            <w:vAlign w:val="center"/>
          </w:tcPr>
          <w:p w14:paraId="0D894156" w14:textId="77777777" w:rsidR="00CB4AD6" w:rsidRPr="001F2B2C" w:rsidRDefault="00E00F18" w:rsidP="00F8604E">
            <w:r>
              <w:rPr>
                <w:noProof/>
              </w:rPr>
              <w:t>N</w:t>
            </w:r>
            <w:r w:rsidR="00CB4AD6">
              <w:rPr>
                <w:noProof/>
              </w:rPr>
              <w:t>év, születési hely, idő, anyja neve, kép és</w:t>
            </w:r>
            <w:r w:rsidR="00B50067">
              <w:rPr>
                <w:noProof/>
              </w:rPr>
              <w:t>/</w:t>
            </w:r>
            <w:r w:rsidR="00CB4AD6">
              <w:rPr>
                <w:noProof/>
              </w:rPr>
              <w:t>vagy hangfelvétel</w:t>
            </w:r>
          </w:p>
        </w:tc>
      </w:tr>
    </w:tbl>
    <w:p w14:paraId="37084E08" w14:textId="77777777" w:rsidR="00CB4AD6" w:rsidRPr="00B72382" w:rsidRDefault="00CB4AD6" w:rsidP="00EC427F">
      <w:pPr>
        <w:pStyle w:val="Cmsor2"/>
      </w:pPr>
      <w:r w:rsidRPr="00B72382">
        <w:t>AZ ADATKEZELÉS JOGALAPJAI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B4AD6" w:rsidRPr="00D02A6F" w14:paraId="67E9600C" w14:textId="77777777" w:rsidTr="002C0474">
        <w:tc>
          <w:tcPr>
            <w:tcW w:w="4531" w:type="dxa"/>
            <w:vAlign w:val="center"/>
          </w:tcPr>
          <w:p w14:paraId="54A64F6A" w14:textId="77777777" w:rsidR="00CB4AD6" w:rsidRPr="00A200D0" w:rsidRDefault="00CB4AD6" w:rsidP="00F8604E">
            <w:pPr>
              <w:rPr>
                <w:noProof/>
              </w:rPr>
            </w:pPr>
            <w:r w:rsidRPr="00A200D0">
              <w:rPr>
                <w:noProof/>
              </w:rPr>
              <w:t>Jelen adatkezelés jogalapja:</w:t>
            </w:r>
          </w:p>
        </w:tc>
        <w:tc>
          <w:tcPr>
            <w:tcW w:w="4531" w:type="dxa"/>
            <w:vAlign w:val="center"/>
          </w:tcPr>
          <w:p w14:paraId="0B416C6E" w14:textId="011B32EB" w:rsidR="00CB4AD6" w:rsidRPr="00A200D0" w:rsidRDefault="00CB4AD6" w:rsidP="00F8604E">
            <w:pPr>
              <w:rPr>
                <w:noProof/>
              </w:rPr>
            </w:pPr>
            <w:r>
              <w:rPr>
                <w:noProof/>
              </w:rPr>
              <w:t xml:space="preserve">Jogos érdek - 6. cikk (1) bekezdés f) pontja – az adatkezelés az </w:t>
            </w:r>
            <w:r w:rsidR="003B5F25">
              <w:rPr>
                <w:rFonts w:cstheme="minorHAnsi"/>
                <w:color w:val="000000"/>
              </w:rPr>
              <w:t>A</w:t>
            </w:r>
            <w:r w:rsidR="003B5F25" w:rsidRPr="00B72382">
              <w:rPr>
                <w:rFonts w:cstheme="minorHAnsi"/>
                <w:color w:val="000000"/>
              </w:rPr>
              <w:t xml:space="preserve">datkezelő </w:t>
            </w:r>
            <w:r>
              <w:rPr>
                <w:noProof/>
              </w:rPr>
              <w:t>vagy egy harmadik fél jogos érdekeinek érvényesítéséhez szükséges</w:t>
            </w:r>
          </w:p>
        </w:tc>
      </w:tr>
      <w:tr w:rsidR="00CB4AD6" w:rsidRPr="00D02A6F" w14:paraId="11AC360C" w14:textId="77777777" w:rsidTr="002C0474">
        <w:tc>
          <w:tcPr>
            <w:tcW w:w="4531" w:type="dxa"/>
            <w:vAlign w:val="center"/>
          </w:tcPr>
          <w:p w14:paraId="7F168D03" w14:textId="36861353" w:rsidR="00CB4AD6" w:rsidRPr="00D02A6F" w:rsidRDefault="00CB4AD6" w:rsidP="00F8604E">
            <w:pPr>
              <w:pStyle w:val="NormlWeb"/>
              <w:shd w:val="clear" w:color="auto" w:fill="FFFFFF"/>
              <w:spacing w:before="100" w:after="0" w:afterAutospacing="0"/>
              <w:rPr>
                <w:rFonts w:cs="Calibri"/>
              </w:rPr>
            </w:pPr>
            <w:r w:rsidRPr="00B72382">
              <w:rPr>
                <w:rFonts w:cs="Calibri"/>
              </w:rPr>
              <w:t>Az adatkezelést meghatározó jogszabályok</w:t>
            </w:r>
            <w:r w:rsidR="004408E9">
              <w:rPr>
                <w:rFonts w:cs="Calibri"/>
              </w:rPr>
              <w:t>,</w:t>
            </w:r>
            <w:r w:rsidRPr="00B72382">
              <w:rPr>
                <w:rFonts w:cs="Calibri"/>
              </w:rPr>
              <w:t xml:space="preserve"> illetve GDPR 6.cikk (1) </w:t>
            </w:r>
            <w:proofErr w:type="spellStart"/>
            <w:r w:rsidRPr="00B72382">
              <w:rPr>
                <w:rFonts w:cs="Calibri"/>
              </w:rPr>
              <w:t>bek</w:t>
            </w:r>
            <w:proofErr w:type="spellEnd"/>
            <w:r w:rsidRPr="00B72382">
              <w:rPr>
                <w:rFonts w:cs="Calibri"/>
              </w:rPr>
              <w:t>. f) pont szerinti jogos érdeken alapuló adatkezelés esetén az adatkezelést megalapozó jogos ér</w:t>
            </w:r>
            <w:r>
              <w:rPr>
                <w:rFonts w:cs="Calibri"/>
              </w:rPr>
              <w:t>dek</w:t>
            </w:r>
          </w:p>
        </w:tc>
        <w:tc>
          <w:tcPr>
            <w:tcW w:w="4531" w:type="dxa"/>
            <w:vAlign w:val="center"/>
          </w:tcPr>
          <w:p w14:paraId="1F2CB86F" w14:textId="616E2F0E" w:rsidR="00CB4AD6" w:rsidRPr="00D02A6F" w:rsidRDefault="00205EEB" w:rsidP="00F8604E">
            <w:r w:rsidRPr="00205EEB">
              <w:rPr>
                <w:noProof/>
              </w:rPr>
              <w:t xml:space="preserve">A </w:t>
            </w:r>
            <w:r w:rsidRPr="00205EEB">
              <w:rPr>
                <w:rFonts w:cstheme="minorHAnsi"/>
                <w:color w:val="000000"/>
                <w:shd w:val="clear" w:color="auto" w:fill="FFFFFF"/>
              </w:rPr>
              <w:t>Miniszterelnökség, Közlekedési, Környezeti és Energiahatékonysági Fejlesztési Programok Végrehajtásáért Felelős Helyettes Államtitkárság</w:t>
            </w:r>
            <w:r w:rsidRPr="00205EEB" w:rsidDel="007B3ABB">
              <w:rPr>
                <w:noProof/>
              </w:rPr>
              <w:t xml:space="preserve"> </w:t>
            </w:r>
            <w:r w:rsidRPr="00205EEB">
              <w:rPr>
                <w:noProof/>
              </w:rPr>
              <w:t>felé dokumentált módon el kell számolni 272/2014 (XI.5.) Korm. rendeletben meghatozott előírások szerint</w:t>
            </w:r>
          </w:p>
        </w:tc>
      </w:tr>
      <w:tr w:rsidR="00CB4AD6" w:rsidRPr="00D02A6F" w14:paraId="7913BEE8" w14:textId="77777777" w:rsidTr="002C0474">
        <w:tc>
          <w:tcPr>
            <w:tcW w:w="4531" w:type="dxa"/>
            <w:vAlign w:val="center"/>
          </w:tcPr>
          <w:p w14:paraId="16A214EC" w14:textId="77777777" w:rsidR="00CB4AD6" w:rsidRPr="00B72382" w:rsidRDefault="00CB4AD6" w:rsidP="00F8604E">
            <w:pPr>
              <w:rPr>
                <w:rFonts w:cs="Calibri"/>
              </w:rPr>
            </w:pPr>
            <w:r w:rsidRPr="00B72382">
              <w:rPr>
                <w:rFonts w:cs="Calibri"/>
              </w:rPr>
              <w:lastRenderedPageBreak/>
              <w:t xml:space="preserve">Személyes adatok különleges kategóriáinak kezelése esetén </w:t>
            </w:r>
            <w:r w:rsidRPr="00B72382">
              <w:t>a személyes adatok különleges kategóriájának megnevezése:</w:t>
            </w:r>
          </w:p>
        </w:tc>
        <w:tc>
          <w:tcPr>
            <w:tcW w:w="4531" w:type="dxa"/>
            <w:vAlign w:val="center"/>
          </w:tcPr>
          <w:p w14:paraId="63095BCD" w14:textId="77777777" w:rsidR="00CB4AD6" w:rsidRPr="00D02A6F" w:rsidRDefault="00CB4AD6" w:rsidP="00F8604E">
            <w:r>
              <w:rPr>
                <w:noProof/>
              </w:rPr>
              <w:t>Nem különleges adat</w:t>
            </w:r>
          </w:p>
        </w:tc>
      </w:tr>
      <w:tr w:rsidR="00CB4AD6" w:rsidRPr="00D02A6F" w14:paraId="55488220" w14:textId="77777777" w:rsidTr="002C0474">
        <w:tc>
          <w:tcPr>
            <w:tcW w:w="4531" w:type="dxa"/>
            <w:vAlign w:val="center"/>
          </w:tcPr>
          <w:p w14:paraId="058FB8A8" w14:textId="77777777" w:rsidR="00CB4AD6" w:rsidRPr="00B72382" w:rsidRDefault="00CB4AD6" w:rsidP="002C0474">
            <w:pPr>
              <w:jc w:val="left"/>
              <w:rPr>
                <w:rFonts w:cs="Calibri"/>
              </w:rPr>
            </w:pPr>
            <w:r>
              <w:t>A</w:t>
            </w:r>
            <w:r w:rsidRPr="00B72382">
              <w:t xml:space="preserve">z </w:t>
            </w:r>
            <w:r>
              <w:t>különleges adatok k</w:t>
            </w:r>
            <w:r w:rsidRPr="00B72382">
              <w:t>ezelés</w:t>
            </w:r>
            <w:r>
              <w:t>ének</w:t>
            </w:r>
            <w:r w:rsidRPr="00B72382">
              <w:t xml:space="preserve"> további feltétele(i) a GDPR 9. cikke (2) bekezdés alapján:</w:t>
            </w:r>
          </w:p>
        </w:tc>
        <w:tc>
          <w:tcPr>
            <w:tcW w:w="4531" w:type="dxa"/>
            <w:vAlign w:val="center"/>
          </w:tcPr>
          <w:p w14:paraId="75ABA792" w14:textId="77777777" w:rsidR="00CB4AD6" w:rsidRPr="009002C5" w:rsidRDefault="00CB4AD6" w:rsidP="002C0474">
            <w:pPr>
              <w:jc w:val="left"/>
            </w:pPr>
            <w:r>
              <w:rPr>
                <w:noProof/>
              </w:rPr>
              <w:t>Nem releváns</w:t>
            </w:r>
          </w:p>
        </w:tc>
      </w:tr>
    </w:tbl>
    <w:p w14:paraId="59B4E9A7" w14:textId="77777777" w:rsidR="00CB4AD6" w:rsidRPr="00B72382" w:rsidRDefault="00CB4AD6" w:rsidP="00CB4AD6">
      <w:pPr>
        <w:pStyle w:val="Cmsor2"/>
      </w:pPr>
      <w:r>
        <w:t>AZ ADATTÁR</w:t>
      </w:r>
      <w:r w:rsidRPr="00B72382">
        <w:t>OLÁS IDŐTARTAMA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B4AD6" w14:paraId="68EA2C80" w14:textId="77777777" w:rsidTr="002C0474">
        <w:tc>
          <w:tcPr>
            <w:tcW w:w="4531" w:type="dxa"/>
            <w:vAlign w:val="center"/>
          </w:tcPr>
          <w:p w14:paraId="0C749851" w14:textId="55DB19EE" w:rsidR="00CB4AD6" w:rsidRPr="00B72382" w:rsidRDefault="00CB4AD6" w:rsidP="00F8604E">
            <w:pPr>
              <w:rPr>
                <w:rFonts w:cstheme="minorHAnsi"/>
                <w:bCs/>
                <w:color w:val="000000"/>
              </w:rPr>
            </w:pPr>
            <w:r w:rsidRPr="00B72382">
              <w:rPr>
                <w:rFonts w:cs="Calibri"/>
              </w:rPr>
              <w:t>Jelen adatkezelés tekintetében az adatok megőrzési ideje, illetve a megőrzési idő meghatározására irányadó szempontok:</w:t>
            </w:r>
          </w:p>
        </w:tc>
        <w:tc>
          <w:tcPr>
            <w:tcW w:w="4531" w:type="dxa"/>
            <w:vAlign w:val="center"/>
          </w:tcPr>
          <w:p w14:paraId="70041D6F" w14:textId="77777777" w:rsidR="00CB4AD6" w:rsidRPr="00A200D0" w:rsidRDefault="00CB4AD6" w:rsidP="00F8604E">
            <w:pPr>
              <w:rPr>
                <w:noProof/>
              </w:rPr>
            </w:pPr>
            <w:r>
              <w:rPr>
                <w:noProof/>
              </w:rPr>
              <w:t>A támogatási szerződésben definiált ideig a  kötelező fenntartási időszak végétől számított 5 év, tekintettel a Ptk 6:22. §-ra</w:t>
            </w:r>
          </w:p>
        </w:tc>
      </w:tr>
    </w:tbl>
    <w:p w14:paraId="7ABA0A08" w14:textId="77777777" w:rsidR="00CB4AD6" w:rsidRDefault="00CB4AD6" w:rsidP="00CB4AD6">
      <w:pPr>
        <w:pStyle w:val="Cmsor2"/>
      </w:pPr>
      <w:r>
        <w:t>EGYÉB FELTÉTELEK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B4AD6" w:rsidRPr="009002C5" w14:paraId="3195D874" w14:textId="77777777" w:rsidTr="002C0474">
        <w:tc>
          <w:tcPr>
            <w:tcW w:w="4531" w:type="dxa"/>
            <w:vAlign w:val="center"/>
          </w:tcPr>
          <w:p w14:paraId="4E1FC573" w14:textId="77777777" w:rsidR="00CB4AD6" w:rsidRPr="009002C5" w:rsidRDefault="00CB4AD6" w:rsidP="00F8604E">
            <w:r w:rsidRPr="009002C5">
              <w:t xml:space="preserve">Az adatszolgáltatás elmaradásának lehetséges következményei: </w:t>
            </w:r>
          </w:p>
        </w:tc>
        <w:tc>
          <w:tcPr>
            <w:tcW w:w="4531" w:type="dxa"/>
            <w:vAlign w:val="center"/>
          </w:tcPr>
          <w:p w14:paraId="33E6A006" w14:textId="77777777" w:rsidR="00CB4AD6" w:rsidRPr="009002C5" w:rsidRDefault="00CB4AD6" w:rsidP="00F8604E">
            <w:r>
              <w:rPr>
                <w:noProof/>
              </w:rPr>
              <w:t>Nem teljesíthető a pályázat elszámolása</w:t>
            </w:r>
          </w:p>
        </w:tc>
      </w:tr>
      <w:tr w:rsidR="00CB4AD6" w:rsidRPr="009002C5" w14:paraId="7821DF37" w14:textId="77777777" w:rsidTr="002C0474">
        <w:tc>
          <w:tcPr>
            <w:tcW w:w="4531" w:type="dxa"/>
            <w:vAlign w:val="center"/>
          </w:tcPr>
          <w:p w14:paraId="5C9D9E8C" w14:textId="517EA853" w:rsidR="00CB4AD6" w:rsidRPr="009002C5" w:rsidRDefault="00CB4AD6" w:rsidP="00F8604E">
            <w:r w:rsidRPr="00B72382">
              <w:t xml:space="preserve">Egyéb feltételek tekintettel a GDPR 13. cikk (2) </w:t>
            </w:r>
            <w:proofErr w:type="spellStart"/>
            <w:r w:rsidRPr="00B72382">
              <w:t>bek</w:t>
            </w:r>
            <w:proofErr w:type="spellEnd"/>
            <w:r w:rsidRPr="00B72382">
              <w:t>. e) pontra</w:t>
            </w:r>
          </w:p>
        </w:tc>
        <w:tc>
          <w:tcPr>
            <w:tcW w:w="4531" w:type="dxa"/>
            <w:vAlign w:val="center"/>
          </w:tcPr>
          <w:p w14:paraId="25D85AD8" w14:textId="77777777" w:rsidR="00CB4AD6" w:rsidRPr="009002C5" w:rsidRDefault="00CB4AD6" w:rsidP="00F8604E">
            <w:r>
              <w:rPr>
                <w:noProof/>
              </w:rPr>
              <w:t>Az adatszolgáltatás kötelező</w:t>
            </w:r>
          </w:p>
        </w:tc>
      </w:tr>
    </w:tbl>
    <w:p w14:paraId="467D3D83" w14:textId="77777777" w:rsidR="00CB4AD6" w:rsidRPr="00B72382" w:rsidRDefault="00CB4AD6" w:rsidP="00CB4AD6">
      <w:pPr>
        <w:pStyle w:val="Cmsor2"/>
      </w:pPr>
      <w:r w:rsidRPr="00B72382">
        <w:t>A SZEMÉLYES ADATOK TOVÁBBÍTÁSÁNAK CÍMZETTJEI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F538D" w:rsidRPr="001F2B2C" w14:paraId="3A3AB35D" w14:textId="77777777" w:rsidTr="002C0474">
        <w:tc>
          <w:tcPr>
            <w:tcW w:w="4531" w:type="dxa"/>
            <w:vAlign w:val="center"/>
          </w:tcPr>
          <w:p w14:paraId="4DADA03B" w14:textId="77777777" w:rsidR="00FF538D" w:rsidRPr="00B72382" w:rsidRDefault="00FF538D" w:rsidP="00FF538D">
            <w:pPr>
              <w:rPr>
                <w:rFonts w:cs="Calibri"/>
              </w:rPr>
            </w:pPr>
            <w:r w:rsidRPr="00B72382">
              <w:rPr>
                <w:rFonts w:cstheme="minorHAnsi"/>
                <w:bCs/>
                <w:color w:val="000000"/>
              </w:rPr>
              <w:t>Jelen adatkezelés során igénybe vett adatfeldolgozók</w:t>
            </w:r>
            <w:r>
              <w:rPr>
                <w:rFonts w:cstheme="minorHAnsi"/>
                <w:bCs/>
                <w:color w:val="000000"/>
              </w:rPr>
              <w:t>:</w:t>
            </w:r>
          </w:p>
        </w:tc>
        <w:tc>
          <w:tcPr>
            <w:tcW w:w="4531" w:type="dxa"/>
            <w:vAlign w:val="center"/>
          </w:tcPr>
          <w:p w14:paraId="18E8E8E1" w14:textId="50C20B4D" w:rsidR="00FF538D" w:rsidRPr="001F2B2C" w:rsidRDefault="00FF538D" w:rsidP="00FF538D">
            <w:r>
              <w:rPr>
                <w:noProof/>
              </w:rPr>
              <w:t>Webhosticon Tárhely és Domain Szolgáltató Kft. (Domain szolgáltató)</w:t>
            </w:r>
          </w:p>
        </w:tc>
      </w:tr>
      <w:tr w:rsidR="00FF538D" w:rsidRPr="001F2B2C" w14:paraId="26435428" w14:textId="77777777" w:rsidTr="002C0474">
        <w:tc>
          <w:tcPr>
            <w:tcW w:w="4531" w:type="dxa"/>
            <w:vAlign w:val="center"/>
          </w:tcPr>
          <w:p w14:paraId="78FFD664" w14:textId="77777777" w:rsidR="00FF538D" w:rsidRPr="00B72382" w:rsidRDefault="00FF538D" w:rsidP="00FF538D">
            <w:pPr>
              <w:rPr>
                <w:rFonts w:cstheme="minorHAnsi"/>
                <w:bCs/>
                <w:color w:val="000000"/>
              </w:rPr>
            </w:pPr>
            <w:r w:rsidRPr="00B72382">
              <w:rPr>
                <w:rFonts w:cstheme="minorHAnsi"/>
                <w:bCs/>
                <w:color w:val="000000"/>
              </w:rPr>
              <w:t>Jelen adatkezelés során az alábbi szervezetekkel történik közös adatkezelés:</w:t>
            </w:r>
          </w:p>
        </w:tc>
        <w:tc>
          <w:tcPr>
            <w:tcW w:w="4531" w:type="dxa"/>
            <w:vAlign w:val="center"/>
          </w:tcPr>
          <w:p w14:paraId="09D0B1D8" w14:textId="77777777" w:rsidR="00FF538D" w:rsidRPr="00BE7F05" w:rsidRDefault="00FF538D" w:rsidP="00FF538D">
            <w:r>
              <w:rPr>
                <w:noProof/>
              </w:rPr>
              <w:t>Nem  releváns</w:t>
            </w:r>
          </w:p>
        </w:tc>
      </w:tr>
      <w:tr w:rsidR="00205EEB" w:rsidRPr="001F2B2C" w14:paraId="76340920" w14:textId="77777777" w:rsidTr="002C0474">
        <w:tc>
          <w:tcPr>
            <w:tcW w:w="4531" w:type="dxa"/>
            <w:vAlign w:val="center"/>
          </w:tcPr>
          <w:p w14:paraId="00004E37" w14:textId="77777777" w:rsidR="00205EEB" w:rsidRPr="00B72382" w:rsidRDefault="00205EEB" w:rsidP="00205EEB">
            <w:pPr>
              <w:rPr>
                <w:rFonts w:cstheme="minorHAnsi"/>
                <w:bCs/>
                <w:color w:val="000000"/>
              </w:rPr>
            </w:pPr>
            <w:r w:rsidRPr="00B72382">
              <w:rPr>
                <w:rFonts w:cstheme="minorHAnsi"/>
                <w:bCs/>
                <w:color w:val="000000"/>
              </w:rPr>
              <w:t>Jelen adatkezeléshez kapcsolódóan rendszeres adattovábbítás történhet az alábbi címzettek irányába:</w:t>
            </w:r>
          </w:p>
        </w:tc>
        <w:tc>
          <w:tcPr>
            <w:tcW w:w="4531" w:type="dxa"/>
            <w:vAlign w:val="center"/>
          </w:tcPr>
          <w:p w14:paraId="26C532A1" w14:textId="114837E3" w:rsidR="00205EEB" w:rsidRPr="00FF538D" w:rsidRDefault="00205EEB" w:rsidP="00205EEB">
            <w:pPr>
              <w:rPr>
                <w:highlight w:val="yellow"/>
              </w:rPr>
            </w:pPr>
            <w:r w:rsidRPr="00205EEB">
              <w:rPr>
                <w:rFonts w:cstheme="minorHAnsi"/>
                <w:color w:val="000000"/>
                <w:shd w:val="clear" w:color="auto" w:fill="FFFFFF"/>
              </w:rPr>
              <w:t>Miniszterelnökség, Közlekedési, Környezeti és Energiahatékonysági Fejlesztési Programok Végrehajtásáért Felelős Helyettes Államtitkárság</w:t>
            </w:r>
            <w:r w:rsidRPr="00205EEB">
              <w:rPr>
                <w:rFonts w:cstheme="minorHAnsi"/>
              </w:rPr>
              <w:t>; Állami Számvevőszék (közbeszerzések szabályosságát ellenőrző szervezet)</w:t>
            </w:r>
          </w:p>
        </w:tc>
      </w:tr>
    </w:tbl>
    <w:p w14:paraId="454F18EB" w14:textId="030C46AE" w:rsidR="00CB4AD6" w:rsidRPr="00B72382" w:rsidRDefault="00CB4AD6" w:rsidP="00CB4AD6">
      <w:pPr>
        <w:pStyle w:val="NormlWeb"/>
        <w:shd w:val="clear" w:color="auto" w:fill="FFFFFF"/>
        <w:spacing w:beforeAutospacing="0" w:afterAutospacing="0"/>
        <w:rPr>
          <w:rFonts w:cs="Calibri"/>
        </w:rPr>
      </w:pPr>
      <w:r>
        <w:rPr>
          <w:rFonts w:cs="Calibri"/>
        </w:rPr>
        <w:lastRenderedPageBreak/>
        <w:t>A</w:t>
      </w:r>
      <w:r w:rsidRPr="00443485">
        <w:rPr>
          <w:rFonts w:cs="Calibri"/>
        </w:rPr>
        <w:t>z adatfeldolgozók és a közös adatkezelők listája megtekinthető az alábbi hivatkozásra kattintva:</w:t>
      </w:r>
      <w:r>
        <w:rPr>
          <w:rFonts w:cs="Calibri"/>
        </w:rPr>
        <w:t xml:space="preserve"> </w:t>
      </w:r>
      <w:hyperlink r:id="rId13" w:history="1">
        <w:r w:rsidR="00EF5144" w:rsidRPr="00EF5144">
          <w:rPr>
            <w:rStyle w:val="Hiperhivatkozs"/>
            <w:rFonts w:cs="Calibri"/>
          </w:rPr>
          <w:t>www.wbgc.hu</w:t>
        </w:r>
      </w:hyperlink>
      <w:r>
        <w:rPr>
          <w:rFonts w:cs="Calibri"/>
        </w:rPr>
        <w:t xml:space="preserve">  </w:t>
      </w:r>
      <w:r w:rsidRPr="00A23BB9">
        <w:rPr>
          <w:rFonts w:cs="Calibri"/>
        </w:rPr>
        <w:t xml:space="preserve"> </w:t>
      </w:r>
    </w:p>
    <w:p w14:paraId="067BD8CD" w14:textId="77777777" w:rsidR="00CB4AD6" w:rsidRPr="00B72382" w:rsidRDefault="00CB4AD6" w:rsidP="00CB4AD6">
      <w:pPr>
        <w:pStyle w:val="Cmsor2"/>
        <w:rPr>
          <w:rFonts w:cs="Calibri"/>
        </w:rPr>
      </w:pPr>
      <w:r w:rsidRPr="00B72382">
        <w:t>AUTOMATIZÁLT DÖNTÉSHOZATAL, BELEÉRTVE AZ E CÉLBÓL VÉGZETT PROFILALKOTÁST IS</w:t>
      </w:r>
    </w:p>
    <w:p w14:paraId="5838D363" w14:textId="77777777" w:rsidR="00CB4AD6" w:rsidRPr="00B72382" w:rsidRDefault="00CB4AD6" w:rsidP="00CB4AD6">
      <w:pPr>
        <w:pStyle w:val="NormlWeb"/>
        <w:shd w:val="clear" w:color="auto" w:fill="FFFFFF"/>
        <w:spacing w:after="0" w:afterAutospacing="0"/>
        <w:rPr>
          <w:rFonts w:cs="Calibri"/>
          <w:color w:val="000000"/>
        </w:rPr>
      </w:pPr>
      <w:r w:rsidRPr="00B72382">
        <w:rPr>
          <w:rFonts w:cs="Calibri"/>
        </w:rPr>
        <w:t xml:space="preserve">Jelen adatkezelés tekintetében az Adatkezelő nem </w:t>
      </w:r>
      <w:r w:rsidRPr="00B72382">
        <w:rPr>
          <w:rFonts w:cs="Calibri"/>
          <w:color w:val="000000"/>
        </w:rPr>
        <w:t>végez automatizált döntéshozatalt és/vagy profilalkotást.</w:t>
      </w:r>
    </w:p>
    <w:p w14:paraId="17126F88" w14:textId="77777777" w:rsidR="00CB4AD6" w:rsidRPr="00B72382" w:rsidRDefault="00CB4AD6" w:rsidP="00CB4AD6">
      <w:pPr>
        <w:pStyle w:val="Cmsor2"/>
      </w:pPr>
      <w:r w:rsidRPr="00B72382">
        <w:t>AZ ÉRINTETTEK JOGAINAK VÉDELME</w:t>
      </w:r>
    </w:p>
    <w:p w14:paraId="394D83D5" w14:textId="0900427A" w:rsidR="00CB4AD6" w:rsidRDefault="00CB4AD6" w:rsidP="00CB4AD6">
      <w:pPr>
        <w:pStyle w:val="NormlWeb"/>
        <w:shd w:val="clear" w:color="auto" w:fill="FFFFFF"/>
        <w:spacing w:after="0" w:afterAutospacing="0"/>
        <w:rPr>
          <w:rFonts w:cs="Calibri"/>
        </w:rPr>
      </w:pPr>
      <w:r w:rsidRPr="00B72382">
        <w:rPr>
          <w:rFonts w:cs="Calibri"/>
        </w:rPr>
        <w:t>Az érintettek jogait az Általános Adatkezelési Tájékoztató tartalmazza.</w:t>
      </w:r>
      <w:r>
        <w:rPr>
          <w:rFonts w:cs="Calibri"/>
        </w:rPr>
        <w:t xml:space="preserve"> </w:t>
      </w:r>
    </w:p>
    <w:p w14:paraId="6DC74A88" w14:textId="77777777" w:rsidR="00CB4AD6" w:rsidRPr="00EE4FDE" w:rsidRDefault="00C6447A" w:rsidP="00CB4AD6">
      <w:pPr>
        <w:pStyle w:val="Cmsor1"/>
        <w:rPr>
          <w:b w:val="0"/>
          <w:bCs w:val="0"/>
        </w:rPr>
      </w:pPr>
      <w:bookmarkStart w:id="6" w:name="_Toc101342339"/>
      <w:r>
        <w:rPr>
          <w:noProof/>
        </w:rPr>
        <w:lastRenderedPageBreak/>
        <w:t>Konzorciumi munkacsoport ülés</w:t>
      </w:r>
      <w:r w:rsidR="00CB4AD6" w:rsidRPr="00E1545B">
        <w:rPr>
          <w:noProof/>
        </w:rPr>
        <w:t xml:space="preserve"> jegyzőköny és jelenleti ív készítése</w:t>
      </w:r>
      <w:bookmarkEnd w:id="6"/>
      <w:r w:rsidR="00CB4AD6">
        <w:rPr>
          <w:b w:val="0"/>
          <w:bCs w:val="0"/>
        </w:rPr>
        <w:t xml:space="preserve"> </w:t>
      </w:r>
    </w:p>
    <w:p w14:paraId="1183408A" w14:textId="77777777" w:rsidR="00CB4AD6" w:rsidRPr="00B72382" w:rsidRDefault="00CB4AD6" w:rsidP="00CB4AD6">
      <w:pPr>
        <w:pStyle w:val="Cmsor2"/>
      </w:pPr>
      <w:r w:rsidRPr="00B72382">
        <w:t>AZ ADATKEZELŐ ÉS ELÉRHETŐSÉGEI</w:t>
      </w:r>
    </w:p>
    <w:p w14:paraId="734FAECB" w14:textId="6A02FDD0" w:rsidR="00CB4AD6" w:rsidRPr="00B72382" w:rsidRDefault="00CB4AD6" w:rsidP="00CB4AD6">
      <w:pPr>
        <w:ind w:right="-2"/>
        <w:rPr>
          <w:rFonts w:cstheme="minorHAnsi"/>
          <w:color w:val="000000"/>
        </w:rPr>
      </w:pPr>
      <w:r w:rsidRPr="00B72382">
        <w:rPr>
          <w:rFonts w:cstheme="minorHAnsi"/>
          <w:color w:val="000000"/>
        </w:rPr>
        <w:t xml:space="preserve">Jelen adatkezelés tekintetében az </w:t>
      </w:r>
      <w:r w:rsidR="0094165F">
        <w:rPr>
          <w:rFonts w:cstheme="minorHAnsi"/>
          <w:color w:val="000000"/>
        </w:rPr>
        <w:t>A</w:t>
      </w:r>
      <w:r w:rsidR="0094165F" w:rsidRPr="00B72382">
        <w:rPr>
          <w:rFonts w:cstheme="minorHAnsi"/>
          <w:color w:val="000000"/>
        </w:rPr>
        <w:t xml:space="preserve">datkezelő </w:t>
      </w:r>
      <w:r w:rsidRPr="00B72382">
        <w:rPr>
          <w:rFonts w:cstheme="minorHAnsi"/>
          <w:color w:val="000000"/>
        </w:rPr>
        <w:t>nevét, azonosító adatait, valamint az Adatkezelő adatvédelmi tisztviselőjének elérhetőségét az Általános Adatkezelési Tájékoztató tartalmazza.</w:t>
      </w:r>
    </w:p>
    <w:p w14:paraId="19776944" w14:textId="77777777" w:rsidR="00CB4AD6" w:rsidRPr="00B72382" w:rsidRDefault="00CB4AD6" w:rsidP="00CB4AD6">
      <w:pPr>
        <w:pStyle w:val="Cmsor2"/>
      </w:pPr>
      <w:r w:rsidRPr="00B72382">
        <w:t>AZ ADATKEZELÉS CÉLJAI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CB4AD6" w:rsidRPr="00D02A6F" w14:paraId="59B1C25D" w14:textId="77777777" w:rsidTr="002C0474">
        <w:tc>
          <w:tcPr>
            <w:tcW w:w="3114" w:type="dxa"/>
            <w:vAlign w:val="center"/>
          </w:tcPr>
          <w:p w14:paraId="150E2714" w14:textId="77777777" w:rsidR="00CB4AD6" w:rsidRPr="00D02A6F" w:rsidRDefault="00CB4AD6" w:rsidP="00F8604E">
            <w:pPr>
              <w:pStyle w:val="NormlWeb"/>
              <w:shd w:val="clear" w:color="auto" w:fill="FFFFFF"/>
              <w:spacing w:after="0" w:afterAutospacing="0"/>
              <w:rPr>
                <w:rFonts w:cs="Calibri"/>
              </w:rPr>
            </w:pPr>
            <w:r w:rsidRPr="00D02A6F">
              <w:rPr>
                <w:rFonts w:cs="Calibri"/>
              </w:rPr>
              <w:t>Jelen adatkezelés célja:</w:t>
            </w:r>
          </w:p>
        </w:tc>
        <w:tc>
          <w:tcPr>
            <w:tcW w:w="5948" w:type="dxa"/>
            <w:vAlign w:val="center"/>
          </w:tcPr>
          <w:p w14:paraId="5AFDE7C8" w14:textId="6ED2D736" w:rsidR="00CB4AD6" w:rsidRPr="00A200D0" w:rsidRDefault="00C6447A" w:rsidP="00F8604E">
            <w:pPr>
              <w:rPr>
                <w:rFonts w:cs="Calibri"/>
                <w:bCs/>
                <w:noProof/>
              </w:rPr>
            </w:pPr>
            <w:r w:rsidRPr="00C6447A">
              <w:rPr>
                <w:rFonts w:cs="Calibri"/>
                <w:bCs/>
                <w:noProof/>
              </w:rPr>
              <w:t>A munkacsoport ülés dokumentálása, igazolás, támogatás felhasználásához kapcsolódó adminisztratív kötelezettségek teljesítése, formanyomtatványok beküldése, dokumentáció ellenőrzések során való bemutatása</w:t>
            </w:r>
          </w:p>
        </w:tc>
      </w:tr>
    </w:tbl>
    <w:p w14:paraId="137A5A68" w14:textId="77777777" w:rsidR="00CB4AD6" w:rsidRPr="00B72382" w:rsidRDefault="00CB4AD6" w:rsidP="00CB4AD6">
      <w:pPr>
        <w:pStyle w:val="Cmsor2"/>
      </w:pPr>
      <w:r w:rsidRPr="00B72382">
        <w:t xml:space="preserve">AZ </w:t>
      </w:r>
      <w:r w:rsidRPr="00F82C6E">
        <w:t>ÉRINTETTEK</w:t>
      </w:r>
      <w:r w:rsidRPr="00B72382">
        <w:t xml:space="preserve"> ÉS A KEZELT SZEMÉLYES ADATOK KÖRE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B4AD6" w:rsidRPr="009002C5" w14:paraId="63E4CB5D" w14:textId="77777777" w:rsidTr="002C0474">
        <w:tc>
          <w:tcPr>
            <w:tcW w:w="4531" w:type="dxa"/>
            <w:vAlign w:val="center"/>
          </w:tcPr>
          <w:p w14:paraId="57EAFB7B" w14:textId="77777777" w:rsidR="00CB4AD6" w:rsidRPr="009002C5" w:rsidRDefault="00CB4AD6" w:rsidP="00F8604E">
            <w:r w:rsidRPr="00B72382">
              <w:rPr>
                <w:rFonts w:cs="Calibri"/>
              </w:rPr>
              <w:t>A jelen adatkezeléssel érintett természetes személyek köre:</w:t>
            </w:r>
          </w:p>
        </w:tc>
        <w:tc>
          <w:tcPr>
            <w:tcW w:w="4531" w:type="dxa"/>
            <w:vAlign w:val="center"/>
          </w:tcPr>
          <w:p w14:paraId="6CBE8442" w14:textId="77777777" w:rsidR="00CB4AD6" w:rsidRPr="001F2B2C" w:rsidRDefault="00CB4AD6" w:rsidP="00F8604E">
            <w:pPr>
              <w:rPr>
                <w:rFonts w:cs="Calibri"/>
              </w:rPr>
            </w:pPr>
            <w:r w:rsidRPr="00E1545B">
              <w:rPr>
                <w:rFonts w:cs="Calibri"/>
                <w:bCs/>
                <w:noProof/>
              </w:rPr>
              <w:t>Konzorciumi tagok kapcsolattartói</w:t>
            </w:r>
          </w:p>
        </w:tc>
      </w:tr>
      <w:tr w:rsidR="00CB4AD6" w:rsidRPr="009002C5" w14:paraId="3479D1D4" w14:textId="77777777" w:rsidTr="002C0474">
        <w:tc>
          <w:tcPr>
            <w:tcW w:w="4531" w:type="dxa"/>
            <w:vAlign w:val="center"/>
          </w:tcPr>
          <w:p w14:paraId="5B5AA47F" w14:textId="77777777" w:rsidR="00CB4AD6" w:rsidRPr="00B72382" w:rsidRDefault="00CB4AD6" w:rsidP="00F8604E">
            <w:pPr>
              <w:rPr>
                <w:rFonts w:cs="Calibri"/>
              </w:rPr>
            </w:pPr>
            <w:r w:rsidRPr="00B72382">
              <w:rPr>
                <w:rFonts w:cs="Calibri"/>
              </w:rPr>
              <w:t>Jelen adatkezelés során az Adatkezelő a következő személyes adatokat kezeli</w:t>
            </w:r>
            <w:r>
              <w:rPr>
                <w:rFonts w:cs="Calibri"/>
              </w:rPr>
              <w:t>:</w:t>
            </w:r>
          </w:p>
        </w:tc>
        <w:tc>
          <w:tcPr>
            <w:tcW w:w="4531" w:type="dxa"/>
            <w:vAlign w:val="center"/>
          </w:tcPr>
          <w:p w14:paraId="3F6583B0" w14:textId="77777777" w:rsidR="00CB4AD6" w:rsidRPr="001F2B2C" w:rsidRDefault="00CB4AD6" w:rsidP="00F8604E">
            <w:r>
              <w:rPr>
                <w:noProof/>
              </w:rPr>
              <w:t>Név, beosztás</w:t>
            </w:r>
          </w:p>
        </w:tc>
      </w:tr>
    </w:tbl>
    <w:p w14:paraId="40737228" w14:textId="77777777" w:rsidR="00CB4AD6" w:rsidRPr="00B72382" w:rsidRDefault="00CB4AD6" w:rsidP="00CB4AD6">
      <w:pPr>
        <w:pStyle w:val="Cmsor2"/>
      </w:pPr>
      <w:r w:rsidRPr="00B72382">
        <w:t>AZ ADATKEZELÉS JOGALAPJAI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B4AD6" w:rsidRPr="00D02A6F" w14:paraId="7BF39953" w14:textId="77777777" w:rsidTr="002C0474">
        <w:tc>
          <w:tcPr>
            <w:tcW w:w="4531" w:type="dxa"/>
            <w:vAlign w:val="center"/>
          </w:tcPr>
          <w:p w14:paraId="27EF2E97" w14:textId="77777777" w:rsidR="00CB4AD6" w:rsidRPr="00A200D0" w:rsidRDefault="00CB4AD6" w:rsidP="00F8604E">
            <w:pPr>
              <w:rPr>
                <w:noProof/>
              </w:rPr>
            </w:pPr>
            <w:r w:rsidRPr="00A200D0">
              <w:rPr>
                <w:noProof/>
              </w:rPr>
              <w:t>Jelen adatkezelés jogalapja:</w:t>
            </w:r>
          </w:p>
        </w:tc>
        <w:tc>
          <w:tcPr>
            <w:tcW w:w="4531" w:type="dxa"/>
            <w:vAlign w:val="center"/>
          </w:tcPr>
          <w:p w14:paraId="1DDB2A54" w14:textId="29971CB8" w:rsidR="00CB4AD6" w:rsidRPr="00A200D0" w:rsidRDefault="00CB4AD6" w:rsidP="00F8604E">
            <w:pPr>
              <w:rPr>
                <w:noProof/>
              </w:rPr>
            </w:pPr>
            <w:r>
              <w:rPr>
                <w:noProof/>
              </w:rPr>
              <w:t xml:space="preserve">Jogos érdek - 6. cikk (1) bekezdés f) pontja – az adatkezelés az </w:t>
            </w:r>
            <w:r w:rsidR="0094165F">
              <w:rPr>
                <w:rFonts w:cstheme="minorHAnsi"/>
                <w:color w:val="000000"/>
              </w:rPr>
              <w:t>A</w:t>
            </w:r>
            <w:r w:rsidR="0094165F" w:rsidRPr="00B72382">
              <w:rPr>
                <w:rFonts w:cstheme="minorHAnsi"/>
                <w:color w:val="000000"/>
              </w:rPr>
              <w:t xml:space="preserve">datkezelő </w:t>
            </w:r>
            <w:r>
              <w:rPr>
                <w:noProof/>
              </w:rPr>
              <w:t>vagy egy harmadik fél jogos érdekeinek érvényesítéséhez szükséges</w:t>
            </w:r>
          </w:p>
        </w:tc>
      </w:tr>
      <w:tr w:rsidR="00CB4AD6" w:rsidRPr="00D02A6F" w14:paraId="1CB72BA8" w14:textId="77777777" w:rsidTr="002C0474">
        <w:tc>
          <w:tcPr>
            <w:tcW w:w="4531" w:type="dxa"/>
            <w:vAlign w:val="center"/>
          </w:tcPr>
          <w:p w14:paraId="4B4E09ED" w14:textId="36754ADA" w:rsidR="00CB4AD6" w:rsidRPr="00D02A6F" w:rsidRDefault="00CB4AD6" w:rsidP="00F8604E">
            <w:pPr>
              <w:pStyle w:val="NormlWeb"/>
              <w:shd w:val="clear" w:color="auto" w:fill="FFFFFF"/>
              <w:spacing w:before="100" w:after="0" w:afterAutospacing="0"/>
              <w:rPr>
                <w:rFonts w:cs="Calibri"/>
              </w:rPr>
            </w:pPr>
            <w:r w:rsidRPr="00B72382">
              <w:rPr>
                <w:rFonts w:cs="Calibri"/>
              </w:rPr>
              <w:t>Az adatkezelést meghatározó jogszabályok</w:t>
            </w:r>
            <w:r w:rsidR="008D2BDD">
              <w:rPr>
                <w:rFonts w:cs="Calibri"/>
              </w:rPr>
              <w:t>,</w:t>
            </w:r>
            <w:r w:rsidRPr="00B72382">
              <w:rPr>
                <w:rFonts w:cs="Calibri"/>
              </w:rPr>
              <w:t xml:space="preserve"> illetve GDPR 6.cikk (1) </w:t>
            </w:r>
            <w:proofErr w:type="spellStart"/>
            <w:r w:rsidRPr="00B72382">
              <w:rPr>
                <w:rFonts w:cs="Calibri"/>
              </w:rPr>
              <w:t>bek</w:t>
            </w:r>
            <w:proofErr w:type="spellEnd"/>
            <w:r w:rsidRPr="00B72382">
              <w:rPr>
                <w:rFonts w:cs="Calibri"/>
              </w:rPr>
              <w:t>. f) pont szerinti jogos érdeken alapuló adatkezelés esetén az adatkezelést megalapozó jogos ér</w:t>
            </w:r>
            <w:r>
              <w:rPr>
                <w:rFonts w:cs="Calibri"/>
              </w:rPr>
              <w:t>dek</w:t>
            </w:r>
          </w:p>
        </w:tc>
        <w:tc>
          <w:tcPr>
            <w:tcW w:w="4531" w:type="dxa"/>
            <w:vAlign w:val="center"/>
          </w:tcPr>
          <w:p w14:paraId="0BDF9DD8" w14:textId="33FADDE3" w:rsidR="00CB4AD6" w:rsidRPr="00D02A6F" w:rsidRDefault="00AB218F" w:rsidP="00F8604E">
            <w:r w:rsidRPr="00AB218F">
              <w:rPr>
                <w:noProof/>
              </w:rPr>
              <w:t xml:space="preserve">A 272/2014 (XI.5.) Korm. rendelet és a támogatási szerződés, valamint a konzorciumi megállapodás értelmében  az </w:t>
            </w:r>
            <w:r w:rsidR="007B3ABB" w:rsidRPr="004220D7">
              <w:t>Innovációs és Technológiai Minisztérium Környezeti és Energiahatékonysági Operatív Programok Irányító Hatósága</w:t>
            </w:r>
            <w:r w:rsidR="007B3ABB" w:rsidRPr="00AB218F" w:rsidDel="007B3ABB">
              <w:rPr>
                <w:noProof/>
              </w:rPr>
              <w:t xml:space="preserve"> </w:t>
            </w:r>
            <w:r w:rsidRPr="00AB218F">
              <w:rPr>
                <w:noProof/>
              </w:rPr>
              <w:t xml:space="preserve">felé </w:t>
            </w:r>
            <w:r w:rsidRPr="00AB218F">
              <w:rPr>
                <w:noProof/>
              </w:rPr>
              <w:lastRenderedPageBreak/>
              <w:t>dokumentált módon 3 havonta munkacsoport ülést kell tartani</w:t>
            </w:r>
          </w:p>
        </w:tc>
      </w:tr>
      <w:tr w:rsidR="00CB4AD6" w:rsidRPr="00D02A6F" w14:paraId="5FBDAF8B" w14:textId="77777777" w:rsidTr="002C0474">
        <w:tc>
          <w:tcPr>
            <w:tcW w:w="4531" w:type="dxa"/>
            <w:vAlign w:val="center"/>
          </w:tcPr>
          <w:p w14:paraId="3A128ABF" w14:textId="77777777" w:rsidR="00CB4AD6" w:rsidRPr="00B72382" w:rsidRDefault="00CB4AD6" w:rsidP="00F8604E">
            <w:pPr>
              <w:rPr>
                <w:rFonts w:cs="Calibri"/>
              </w:rPr>
            </w:pPr>
            <w:r w:rsidRPr="00B72382">
              <w:rPr>
                <w:rFonts w:cs="Calibri"/>
              </w:rPr>
              <w:t xml:space="preserve">Személyes adatok különleges kategóriáinak kezelése esetén </w:t>
            </w:r>
            <w:r w:rsidRPr="00B72382">
              <w:t>a személyes adatok különleges kategóriájának megnevezése:</w:t>
            </w:r>
          </w:p>
        </w:tc>
        <w:tc>
          <w:tcPr>
            <w:tcW w:w="4531" w:type="dxa"/>
            <w:vAlign w:val="center"/>
          </w:tcPr>
          <w:p w14:paraId="74619C7F" w14:textId="77777777" w:rsidR="00CB4AD6" w:rsidRPr="00D02A6F" w:rsidRDefault="00CB4AD6" w:rsidP="00F8604E">
            <w:r>
              <w:rPr>
                <w:noProof/>
              </w:rPr>
              <w:t>Nem különleges adat</w:t>
            </w:r>
          </w:p>
        </w:tc>
      </w:tr>
      <w:tr w:rsidR="00CB4AD6" w:rsidRPr="00D02A6F" w14:paraId="3CAD1637" w14:textId="77777777" w:rsidTr="002C0474">
        <w:tc>
          <w:tcPr>
            <w:tcW w:w="4531" w:type="dxa"/>
            <w:vAlign w:val="center"/>
          </w:tcPr>
          <w:p w14:paraId="0B0447A2" w14:textId="77777777" w:rsidR="00CB4AD6" w:rsidRPr="00B72382" w:rsidRDefault="00CB4AD6" w:rsidP="00F8604E">
            <w:pPr>
              <w:rPr>
                <w:rFonts w:cs="Calibri"/>
              </w:rPr>
            </w:pPr>
            <w:r>
              <w:t>A</w:t>
            </w:r>
            <w:r w:rsidRPr="00B72382">
              <w:t xml:space="preserve">z </w:t>
            </w:r>
            <w:r>
              <w:t>különleges adatok k</w:t>
            </w:r>
            <w:r w:rsidRPr="00B72382">
              <w:t>ezelés</w:t>
            </w:r>
            <w:r>
              <w:t>ének</w:t>
            </w:r>
            <w:r w:rsidRPr="00B72382">
              <w:t xml:space="preserve"> további feltétele(i) a GDPR 9. cikke (2) bekezdés alapján:</w:t>
            </w:r>
          </w:p>
        </w:tc>
        <w:tc>
          <w:tcPr>
            <w:tcW w:w="4531" w:type="dxa"/>
            <w:vAlign w:val="center"/>
          </w:tcPr>
          <w:p w14:paraId="3E3CC70D" w14:textId="77777777" w:rsidR="00CB4AD6" w:rsidRPr="009002C5" w:rsidRDefault="00CB4AD6" w:rsidP="00F8604E">
            <w:r>
              <w:rPr>
                <w:noProof/>
              </w:rPr>
              <w:t>Nem releváns</w:t>
            </w:r>
          </w:p>
        </w:tc>
      </w:tr>
    </w:tbl>
    <w:p w14:paraId="573A0350" w14:textId="77777777" w:rsidR="00CB4AD6" w:rsidRPr="00B72382" w:rsidRDefault="00CB4AD6" w:rsidP="00CB4AD6">
      <w:pPr>
        <w:pStyle w:val="Cmsor2"/>
      </w:pPr>
      <w:r>
        <w:t>AZ ADATTÁR</w:t>
      </w:r>
      <w:r w:rsidRPr="00B72382">
        <w:t>OLÁS IDŐTARTAMA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B4AD6" w14:paraId="10D0569F" w14:textId="77777777" w:rsidTr="002C0474">
        <w:tc>
          <w:tcPr>
            <w:tcW w:w="4531" w:type="dxa"/>
            <w:vAlign w:val="center"/>
          </w:tcPr>
          <w:p w14:paraId="679DEAE7" w14:textId="3A1F1C4A" w:rsidR="00CB4AD6" w:rsidRPr="00B72382" w:rsidRDefault="00CB4AD6" w:rsidP="00F8604E">
            <w:pPr>
              <w:rPr>
                <w:rFonts w:cstheme="minorHAnsi"/>
                <w:bCs/>
                <w:color w:val="000000"/>
              </w:rPr>
            </w:pPr>
            <w:r w:rsidRPr="00B72382">
              <w:rPr>
                <w:rFonts w:cs="Calibri"/>
              </w:rPr>
              <w:t>Jelen adatkezelés tekintetében az adatok megőrzési ideje, illetve a megőrzési idő meghatározására irányadó szempontok:</w:t>
            </w:r>
          </w:p>
        </w:tc>
        <w:tc>
          <w:tcPr>
            <w:tcW w:w="4531" w:type="dxa"/>
            <w:vAlign w:val="center"/>
          </w:tcPr>
          <w:p w14:paraId="30498DC4" w14:textId="77777777" w:rsidR="00CB4AD6" w:rsidRPr="00A200D0" w:rsidRDefault="00CB4AD6" w:rsidP="00F8604E">
            <w:pPr>
              <w:rPr>
                <w:noProof/>
              </w:rPr>
            </w:pPr>
            <w:r>
              <w:rPr>
                <w:noProof/>
              </w:rPr>
              <w:t>A támogatási szerződésben definiált ideig a  kötelező fenntartási időszak végétől számított 5 év, tekintettel a Ptk 6:22. §-ra</w:t>
            </w:r>
          </w:p>
        </w:tc>
      </w:tr>
    </w:tbl>
    <w:p w14:paraId="2397D101" w14:textId="77777777" w:rsidR="00CB4AD6" w:rsidRDefault="00CB4AD6" w:rsidP="00CB4AD6">
      <w:pPr>
        <w:pStyle w:val="Cmsor2"/>
      </w:pPr>
      <w:r>
        <w:t>EGYÉB FELTÉTELEK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B4AD6" w:rsidRPr="009002C5" w14:paraId="0D4FEDA1" w14:textId="77777777" w:rsidTr="002C0474">
        <w:tc>
          <w:tcPr>
            <w:tcW w:w="4531" w:type="dxa"/>
            <w:vAlign w:val="center"/>
          </w:tcPr>
          <w:p w14:paraId="1239D288" w14:textId="77777777" w:rsidR="00CB4AD6" w:rsidRPr="009002C5" w:rsidRDefault="00CB4AD6" w:rsidP="00F8604E">
            <w:r w:rsidRPr="009002C5">
              <w:t xml:space="preserve">Az adatszolgáltatás elmaradásának lehetséges következményei: </w:t>
            </w:r>
          </w:p>
        </w:tc>
        <w:tc>
          <w:tcPr>
            <w:tcW w:w="4531" w:type="dxa"/>
            <w:vAlign w:val="center"/>
          </w:tcPr>
          <w:p w14:paraId="4F4E639A" w14:textId="77777777" w:rsidR="00CB4AD6" w:rsidRPr="009002C5" w:rsidRDefault="00CB4AD6" w:rsidP="00F8604E">
            <w:r>
              <w:rPr>
                <w:noProof/>
              </w:rPr>
              <w:t>Nem teljesíthető a pályázat elszámolása</w:t>
            </w:r>
          </w:p>
        </w:tc>
      </w:tr>
      <w:tr w:rsidR="00CB4AD6" w:rsidRPr="009002C5" w14:paraId="0651B375" w14:textId="77777777" w:rsidTr="002C0474">
        <w:tc>
          <w:tcPr>
            <w:tcW w:w="4531" w:type="dxa"/>
            <w:vAlign w:val="center"/>
          </w:tcPr>
          <w:p w14:paraId="4E5BF56E" w14:textId="568D2005" w:rsidR="00CB4AD6" w:rsidRPr="009002C5" w:rsidRDefault="00CB4AD6" w:rsidP="00F8604E">
            <w:r w:rsidRPr="00B72382">
              <w:t xml:space="preserve">Egyéb feltételek tekintettel a GDPR 13. cikk (2) </w:t>
            </w:r>
            <w:proofErr w:type="spellStart"/>
            <w:r w:rsidRPr="00B72382">
              <w:t>bek</w:t>
            </w:r>
            <w:proofErr w:type="spellEnd"/>
            <w:r w:rsidRPr="00B72382">
              <w:t>. e) pontra</w:t>
            </w:r>
          </w:p>
        </w:tc>
        <w:tc>
          <w:tcPr>
            <w:tcW w:w="4531" w:type="dxa"/>
            <w:vAlign w:val="center"/>
          </w:tcPr>
          <w:p w14:paraId="38E362CA" w14:textId="77777777" w:rsidR="00CB4AD6" w:rsidRPr="009002C5" w:rsidRDefault="00CB4AD6" w:rsidP="00F8604E">
            <w:r>
              <w:rPr>
                <w:noProof/>
              </w:rPr>
              <w:t>Az adatszolgáltatás kötelező</w:t>
            </w:r>
          </w:p>
        </w:tc>
      </w:tr>
    </w:tbl>
    <w:p w14:paraId="075E3B57" w14:textId="77777777" w:rsidR="00CB4AD6" w:rsidRPr="00B72382" w:rsidRDefault="00CB4AD6" w:rsidP="00CB4AD6">
      <w:pPr>
        <w:pStyle w:val="Cmsor2"/>
      </w:pPr>
      <w:r w:rsidRPr="00B72382">
        <w:t>A SZEMÉLYES ADATOK TOVÁBBÍTÁSÁNAK CÍMZETTJEI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F538D" w:rsidRPr="001F2B2C" w14:paraId="47D1ADD2" w14:textId="77777777" w:rsidTr="002C0474">
        <w:tc>
          <w:tcPr>
            <w:tcW w:w="4531" w:type="dxa"/>
            <w:vAlign w:val="center"/>
          </w:tcPr>
          <w:p w14:paraId="4517360C" w14:textId="77777777" w:rsidR="00FF538D" w:rsidRPr="00B72382" w:rsidRDefault="00FF538D" w:rsidP="00FF538D">
            <w:pPr>
              <w:rPr>
                <w:rFonts w:cs="Calibri"/>
              </w:rPr>
            </w:pPr>
            <w:r w:rsidRPr="00B72382">
              <w:rPr>
                <w:rFonts w:cstheme="minorHAnsi"/>
                <w:bCs/>
                <w:color w:val="000000"/>
              </w:rPr>
              <w:t>Jelen adatkezelés során igénybe vett adatfeldolgozók</w:t>
            </w:r>
            <w:r>
              <w:rPr>
                <w:rFonts w:cstheme="minorHAnsi"/>
                <w:bCs/>
                <w:color w:val="000000"/>
              </w:rPr>
              <w:t>:</w:t>
            </w:r>
          </w:p>
        </w:tc>
        <w:tc>
          <w:tcPr>
            <w:tcW w:w="4531" w:type="dxa"/>
            <w:vAlign w:val="center"/>
          </w:tcPr>
          <w:p w14:paraId="2681421A" w14:textId="1AC68EF5" w:rsidR="00FF538D" w:rsidRPr="001F2B2C" w:rsidRDefault="00FF538D" w:rsidP="00FF538D">
            <w:r>
              <w:rPr>
                <w:noProof/>
              </w:rPr>
              <w:t>Webhosticon Tárhely és Domain Szolgáltató Kft. (Domain szolgáltató)</w:t>
            </w:r>
          </w:p>
        </w:tc>
      </w:tr>
      <w:tr w:rsidR="00CB4AD6" w:rsidRPr="001F2B2C" w14:paraId="4095F301" w14:textId="77777777" w:rsidTr="002C0474">
        <w:tc>
          <w:tcPr>
            <w:tcW w:w="4531" w:type="dxa"/>
            <w:vAlign w:val="center"/>
          </w:tcPr>
          <w:p w14:paraId="52062AFA" w14:textId="77777777" w:rsidR="00CB4AD6" w:rsidRPr="00B72382" w:rsidRDefault="00CB4AD6" w:rsidP="00F8604E">
            <w:pPr>
              <w:rPr>
                <w:rFonts w:cstheme="minorHAnsi"/>
                <w:bCs/>
                <w:color w:val="000000"/>
              </w:rPr>
            </w:pPr>
            <w:r w:rsidRPr="00B72382">
              <w:rPr>
                <w:rFonts w:cstheme="minorHAnsi"/>
                <w:bCs/>
                <w:color w:val="000000"/>
              </w:rPr>
              <w:t>Jelen adatkezelés során az alábbi szervezetekkel történik közös adatkezelés:</w:t>
            </w:r>
          </w:p>
        </w:tc>
        <w:tc>
          <w:tcPr>
            <w:tcW w:w="4531" w:type="dxa"/>
            <w:vAlign w:val="center"/>
          </w:tcPr>
          <w:p w14:paraId="51ABA2EB" w14:textId="77777777" w:rsidR="00CB4AD6" w:rsidRPr="00BE7F05" w:rsidRDefault="00CB4AD6" w:rsidP="00F8604E">
            <w:r>
              <w:rPr>
                <w:noProof/>
              </w:rPr>
              <w:t>Nem  releváns</w:t>
            </w:r>
          </w:p>
        </w:tc>
      </w:tr>
      <w:tr w:rsidR="00205EEB" w:rsidRPr="001F2B2C" w14:paraId="6F738E28" w14:textId="77777777" w:rsidTr="002C0474">
        <w:tc>
          <w:tcPr>
            <w:tcW w:w="4531" w:type="dxa"/>
            <w:vAlign w:val="center"/>
          </w:tcPr>
          <w:p w14:paraId="53983AD7" w14:textId="77777777" w:rsidR="00205EEB" w:rsidRPr="00B72382" w:rsidRDefault="00205EEB" w:rsidP="00205EEB">
            <w:pPr>
              <w:rPr>
                <w:rFonts w:cstheme="minorHAnsi"/>
                <w:bCs/>
                <w:color w:val="000000"/>
              </w:rPr>
            </w:pPr>
            <w:r w:rsidRPr="00B72382">
              <w:rPr>
                <w:rFonts w:cstheme="minorHAnsi"/>
                <w:bCs/>
                <w:color w:val="000000"/>
              </w:rPr>
              <w:t>Jelen adatkezeléshez kapcsolódóan rendszeres adattovábbítás történhet az alábbi címzettek irányába:</w:t>
            </w:r>
          </w:p>
        </w:tc>
        <w:tc>
          <w:tcPr>
            <w:tcW w:w="4531" w:type="dxa"/>
            <w:vAlign w:val="center"/>
          </w:tcPr>
          <w:p w14:paraId="755F98BD" w14:textId="245193B9" w:rsidR="00205EEB" w:rsidRPr="00FF538D" w:rsidRDefault="00205EEB" w:rsidP="00205EEB">
            <w:pPr>
              <w:rPr>
                <w:highlight w:val="yellow"/>
              </w:rPr>
            </w:pPr>
            <w:r w:rsidRPr="00205EEB">
              <w:rPr>
                <w:rFonts w:cstheme="minorHAnsi"/>
                <w:color w:val="000000"/>
                <w:shd w:val="clear" w:color="auto" w:fill="FFFFFF"/>
              </w:rPr>
              <w:t>Miniszterelnökség, Közlekedési, Környezeti és Energiahatékonysági Fejlesztési Programok Végrehajtásáért Felelős Helyettes Államtitkárság</w:t>
            </w:r>
            <w:r w:rsidRPr="00205EEB">
              <w:rPr>
                <w:rFonts w:cstheme="minorHAnsi"/>
              </w:rPr>
              <w:t xml:space="preserve">; Állami </w:t>
            </w:r>
            <w:r w:rsidRPr="00205EEB">
              <w:rPr>
                <w:rFonts w:cstheme="minorHAnsi"/>
              </w:rPr>
              <w:lastRenderedPageBreak/>
              <w:t>Számvevőszék (közbeszerzések szabályosságát ellenőrző szervezet)</w:t>
            </w:r>
          </w:p>
        </w:tc>
      </w:tr>
    </w:tbl>
    <w:p w14:paraId="3F218C58" w14:textId="6D7F7FD8" w:rsidR="00CB4AD6" w:rsidRPr="00B72382" w:rsidRDefault="00CB4AD6" w:rsidP="00CB4AD6">
      <w:pPr>
        <w:pStyle w:val="NormlWeb"/>
        <w:shd w:val="clear" w:color="auto" w:fill="FFFFFF"/>
        <w:spacing w:beforeAutospacing="0" w:afterAutospacing="0"/>
        <w:rPr>
          <w:rFonts w:cs="Calibri"/>
        </w:rPr>
      </w:pPr>
      <w:r>
        <w:rPr>
          <w:rFonts w:cs="Calibri"/>
        </w:rPr>
        <w:t>A</w:t>
      </w:r>
      <w:r w:rsidRPr="00443485">
        <w:rPr>
          <w:rFonts w:cs="Calibri"/>
        </w:rPr>
        <w:t>z adatfeldolgozók és a közös adatkezelők listája megtekinthető az alábbi hivatkozásra kattintva:</w:t>
      </w:r>
      <w:r>
        <w:rPr>
          <w:rFonts w:cs="Calibri"/>
        </w:rPr>
        <w:t xml:space="preserve"> </w:t>
      </w:r>
      <w:hyperlink r:id="rId14" w:history="1">
        <w:r w:rsidR="00E10688" w:rsidRPr="00E10688">
          <w:rPr>
            <w:rStyle w:val="Hiperhivatkozs"/>
            <w:rFonts w:cs="Calibri"/>
          </w:rPr>
          <w:t>www.wbgc.hu</w:t>
        </w:r>
      </w:hyperlink>
      <w:r>
        <w:rPr>
          <w:rFonts w:cs="Calibri"/>
        </w:rPr>
        <w:t xml:space="preserve">  </w:t>
      </w:r>
      <w:r w:rsidRPr="00A23BB9">
        <w:rPr>
          <w:rFonts w:cs="Calibri"/>
        </w:rPr>
        <w:t xml:space="preserve"> </w:t>
      </w:r>
    </w:p>
    <w:p w14:paraId="0511D088" w14:textId="77777777" w:rsidR="00CB4AD6" w:rsidRPr="00B72382" w:rsidRDefault="00CB4AD6" w:rsidP="00CB4AD6">
      <w:pPr>
        <w:pStyle w:val="Cmsor2"/>
        <w:rPr>
          <w:rFonts w:cs="Calibri"/>
        </w:rPr>
      </w:pPr>
      <w:r w:rsidRPr="00B72382">
        <w:t>AUTOMATIZÁLT DÖNTÉSHOZATAL, BELEÉRTVE AZ E CÉLBÓL VÉGZETT PROFILALKOTÁST IS</w:t>
      </w:r>
    </w:p>
    <w:p w14:paraId="1779AC9A" w14:textId="77777777" w:rsidR="00CB4AD6" w:rsidRPr="00B72382" w:rsidRDefault="00CB4AD6" w:rsidP="00CB4AD6">
      <w:pPr>
        <w:pStyle w:val="NormlWeb"/>
        <w:shd w:val="clear" w:color="auto" w:fill="FFFFFF"/>
        <w:spacing w:after="0" w:afterAutospacing="0"/>
        <w:rPr>
          <w:rFonts w:cs="Calibri"/>
          <w:color w:val="000000"/>
        </w:rPr>
      </w:pPr>
      <w:r w:rsidRPr="00B72382">
        <w:rPr>
          <w:rFonts w:cs="Calibri"/>
        </w:rPr>
        <w:t xml:space="preserve">Jelen adatkezelés tekintetében az Adatkezelő nem </w:t>
      </w:r>
      <w:r w:rsidRPr="00B72382">
        <w:rPr>
          <w:rFonts w:cs="Calibri"/>
          <w:color w:val="000000"/>
        </w:rPr>
        <w:t>végez automatizált döntéshozatalt és/vagy profilalkotást.</w:t>
      </w:r>
    </w:p>
    <w:p w14:paraId="31DF5674" w14:textId="77777777" w:rsidR="00CB4AD6" w:rsidRPr="00B72382" w:rsidRDefault="00CB4AD6" w:rsidP="00CB4AD6">
      <w:pPr>
        <w:pStyle w:val="Cmsor2"/>
      </w:pPr>
      <w:r w:rsidRPr="00B72382">
        <w:t>AZ ÉRINTETTEK JOGAINAK VÉDELME</w:t>
      </w:r>
    </w:p>
    <w:p w14:paraId="6004770E" w14:textId="4F586606" w:rsidR="00CB4AD6" w:rsidRDefault="00CB4AD6" w:rsidP="00CB4AD6">
      <w:pPr>
        <w:pStyle w:val="NormlWeb"/>
        <w:shd w:val="clear" w:color="auto" w:fill="FFFFFF"/>
        <w:spacing w:after="0" w:afterAutospacing="0"/>
        <w:rPr>
          <w:rFonts w:cs="Calibri"/>
        </w:rPr>
      </w:pPr>
      <w:r w:rsidRPr="00B72382">
        <w:rPr>
          <w:rFonts w:cs="Calibri"/>
        </w:rPr>
        <w:t>Az érintettek jogait az Általános Adatkezelési Tájékoztató tartalmazza.</w:t>
      </w:r>
      <w:r>
        <w:rPr>
          <w:rFonts w:cs="Calibri"/>
        </w:rPr>
        <w:t xml:space="preserve"> </w:t>
      </w:r>
    </w:p>
    <w:p w14:paraId="265848E7" w14:textId="77777777" w:rsidR="00CB4AD6" w:rsidRPr="00EE4FDE" w:rsidRDefault="00CB4AD6" w:rsidP="00CB4AD6">
      <w:pPr>
        <w:pStyle w:val="Cmsor1"/>
        <w:rPr>
          <w:b w:val="0"/>
          <w:bCs w:val="0"/>
        </w:rPr>
      </w:pPr>
      <w:bookmarkStart w:id="7" w:name="_Toc101342340"/>
      <w:r w:rsidRPr="00E1545B">
        <w:rPr>
          <w:noProof/>
        </w:rPr>
        <w:lastRenderedPageBreak/>
        <w:t>Konzorciumi tagok számára levelezőlista</w:t>
      </w:r>
      <w:bookmarkEnd w:id="7"/>
      <w:r>
        <w:rPr>
          <w:b w:val="0"/>
          <w:bCs w:val="0"/>
        </w:rPr>
        <w:t xml:space="preserve"> </w:t>
      </w:r>
    </w:p>
    <w:p w14:paraId="23F18037" w14:textId="77777777" w:rsidR="00CB4AD6" w:rsidRPr="00B72382" w:rsidRDefault="00CB4AD6" w:rsidP="00CB4AD6">
      <w:pPr>
        <w:pStyle w:val="Cmsor2"/>
      </w:pPr>
      <w:r w:rsidRPr="00B72382">
        <w:t>AZ ADATKEZELŐ ÉS ELÉRHETŐSÉGEI</w:t>
      </w:r>
    </w:p>
    <w:p w14:paraId="02D07D99" w14:textId="0D4EC508" w:rsidR="00CB4AD6" w:rsidRPr="00B72382" w:rsidRDefault="00CB4AD6" w:rsidP="00CB4AD6">
      <w:pPr>
        <w:ind w:right="-2"/>
        <w:rPr>
          <w:rFonts w:cstheme="minorHAnsi"/>
          <w:color w:val="000000"/>
        </w:rPr>
      </w:pPr>
      <w:r w:rsidRPr="00B72382">
        <w:rPr>
          <w:rFonts w:cstheme="minorHAnsi"/>
          <w:color w:val="000000"/>
        </w:rPr>
        <w:t xml:space="preserve">Jelen adatkezelés tekintetében az </w:t>
      </w:r>
      <w:r w:rsidR="0094165F">
        <w:rPr>
          <w:rFonts w:cstheme="minorHAnsi"/>
          <w:color w:val="000000"/>
        </w:rPr>
        <w:t>A</w:t>
      </w:r>
      <w:r w:rsidR="0094165F" w:rsidRPr="00B72382">
        <w:rPr>
          <w:rFonts w:cstheme="minorHAnsi"/>
          <w:color w:val="000000"/>
        </w:rPr>
        <w:t xml:space="preserve">datkezelő </w:t>
      </w:r>
      <w:r w:rsidRPr="00B72382">
        <w:rPr>
          <w:rFonts w:cstheme="minorHAnsi"/>
          <w:color w:val="000000"/>
        </w:rPr>
        <w:t>nevét, azonosító adatait, valamint az Adatkezelő adatvédelmi tisztviselőjének elérhetőségét az Általános Adatkezelési Tájékoztató tartalmazza.</w:t>
      </w:r>
    </w:p>
    <w:p w14:paraId="271B0507" w14:textId="77777777" w:rsidR="00CB4AD6" w:rsidRPr="00B72382" w:rsidRDefault="00CB4AD6" w:rsidP="00CB4AD6">
      <w:pPr>
        <w:pStyle w:val="Cmsor2"/>
      </w:pPr>
      <w:r w:rsidRPr="00B72382">
        <w:t>AZ ADATKEZELÉS CÉLJAI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CB4AD6" w:rsidRPr="00D02A6F" w14:paraId="6D543D98" w14:textId="77777777" w:rsidTr="002C0474">
        <w:tc>
          <w:tcPr>
            <w:tcW w:w="3114" w:type="dxa"/>
            <w:vAlign w:val="center"/>
          </w:tcPr>
          <w:p w14:paraId="529CB2BC" w14:textId="77777777" w:rsidR="00CB4AD6" w:rsidRPr="00D02A6F" w:rsidRDefault="00CB4AD6" w:rsidP="00F8604E">
            <w:pPr>
              <w:pStyle w:val="NormlWeb"/>
              <w:shd w:val="clear" w:color="auto" w:fill="FFFFFF"/>
              <w:spacing w:after="0" w:afterAutospacing="0"/>
              <w:rPr>
                <w:rFonts w:cs="Calibri"/>
              </w:rPr>
            </w:pPr>
            <w:r w:rsidRPr="00D02A6F">
              <w:rPr>
                <w:rFonts w:cs="Calibri"/>
              </w:rPr>
              <w:t>Jelen adatkezelés célja:</w:t>
            </w:r>
          </w:p>
        </w:tc>
        <w:tc>
          <w:tcPr>
            <w:tcW w:w="5948" w:type="dxa"/>
            <w:vAlign w:val="center"/>
          </w:tcPr>
          <w:p w14:paraId="6081C44A" w14:textId="6B12FEDC" w:rsidR="00CB4AD6" w:rsidRPr="00A200D0" w:rsidRDefault="00CB4AD6" w:rsidP="00F8604E">
            <w:pPr>
              <w:rPr>
                <w:rFonts w:cs="Calibri"/>
                <w:bCs/>
                <w:noProof/>
              </w:rPr>
            </w:pPr>
            <w:r w:rsidRPr="00E1545B">
              <w:rPr>
                <w:rFonts w:cs="Calibri"/>
                <w:bCs/>
                <w:noProof/>
              </w:rPr>
              <w:t>A konzorciumi tagok közötti kapcsolattartás, információ megosztás</w:t>
            </w:r>
          </w:p>
        </w:tc>
      </w:tr>
    </w:tbl>
    <w:p w14:paraId="53CBF3F1" w14:textId="77777777" w:rsidR="00CB4AD6" w:rsidRPr="00B72382" w:rsidRDefault="00CB4AD6" w:rsidP="00CB4AD6">
      <w:pPr>
        <w:pStyle w:val="Cmsor2"/>
      </w:pPr>
      <w:r w:rsidRPr="00B72382">
        <w:t xml:space="preserve">AZ </w:t>
      </w:r>
      <w:r w:rsidRPr="00F82C6E">
        <w:t>ÉRINTETTEK</w:t>
      </w:r>
      <w:r w:rsidRPr="00B72382">
        <w:t xml:space="preserve"> ÉS A KEZELT SZEMÉLYES ADATOK KÖRE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B4AD6" w:rsidRPr="009002C5" w14:paraId="7D90DB04" w14:textId="77777777" w:rsidTr="002C0474">
        <w:tc>
          <w:tcPr>
            <w:tcW w:w="4531" w:type="dxa"/>
            <w:vAlign w:val="center"/>
          </w:tcPr>
          <w:p w14:paraId="525A4AFA" w14:textId="77777777" w:rsidR="00CB4AD6" w:rsidRPr="009002C5" w:rsidRDefault="00CB4AD6" w:rsidP="00F8604E">
            <w:r w:rsidRPr="00B72382">
              <w:rPr>
                <w:rFonts w:cs="Calibri"/>
              </w:rPr>
              <w:t>A jelen adatkezeléssel érintett természetes személyek köre:</w:t>
            </w:r>
          </w:p>
        </w:tc>
        <w:tc>
          <w:tcPr>
            <w:tcW w:w="4531" w:type="dxa"/>
            <w:vAlign w:val="center"/>
          </w:tcPr>
          <w:p w14:paraId="6CFB3E45" w14:textId="77777777" w:rsidR="00CB4AD6" w:rsidRPr="001F2B2C" w:rsidRDefault="00CB4AD6" w:rsidP="00F8604E">
            <w:pPr>
              <w:rPr>
                <w:rFonts w:cs="Calibri"/>
              </w:rPr>
            </w:pPr>
            <w:r w:rsidRPr="00E1545B">
              <w:rPr>
                <w:rFonts w:cs="Calibri"/>
                <w:bCs/>
                <w:noProof/>
              </w:rPr>
              <w:t>Konzorciumi tagok kapcsolattartói</w:t>
            </w:r>
          </w:p>
        </w:tc>
      </w:tr>
      <w:tr w:rsidR="00CB4AD6" w:rsidRPr="009002C5" w14:paraId="1E1659A1" w14:textId="77777777" w:rsidTr="002C0474">
        <w:tc>
          <w:tcPr>
            <w:tcW w:w="4531" w:type="dxa"/>
            <w:vAlign w:val="center"/>
          </w:tcPr>
          <w:p w14:paraId="392F35B2" w14:textId="77777777" w:rsidR="00CB4AD6" w:rsidRPr="00B72382" w:rsidRDefault="00CB4AD6" w:rsidP="00F8604E">
            <w:pPr>
              <w:rPr>
                <w:rFonts w:cs="Calibri"/>
              </w:rPr>
            </w:pPr>
            <w:r w:rsidRPr="00B72382">
              <w:rPr>
                <w:rFonts w:cs="Calibri"/>
              </w:rPr>
              <w:t>Jelen adatkezelés során az Adatkezelő a következő személyes adatokat kezeli</w:t>
            </w:r>
            <w:r>
              <w:rPr>
                <w:rFonts w:cs="Calibri"/>
              </w:rPr>
              <w:t>:</w:t>
            </w:r>
          </w:p>
        </w:tc>
        <w:tc>
          <w:tcPr>
            <w:tcW w:w="4531" w:type="dxa"/>
            <w:vAlign w:val="center"/>
          </w:tcPr>
          <w:p w14:paraId="632BB046" w14:textId="77777777" w:rsidR="00CB4AD6" w:rsidRPr="001F2B2C" w:rsidRDefault="00CB4AD6" w:rsidP="00F8604E">
            <w:r>
              <w:rPr>
                <w:noProof/>
              </w:rPr>
              <w:t>Név, email cím, beosztás</w:t>
            </w:r>
          </w:p>
        </w:tc>
      </w:tr>
    </w:tbl>
    <w:p w14:paraId="5A79340D" w14:textId="77777777" w:rsidR="00CB4AD6" w:rsidRPr="00B72382" w:rsidRDefault="00CB4AD6" w:rsidP="00CB4AD6">
      <w:pPr>
        <w:pStyle w:val="Cmsor2"/>
      </w:pPr>
      <w:r w:rsidRPr="00B72382">
        <w:t>AZ ADATKEZELÉS JOGALAPJAI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B4AD6" w:rsidRPr="00D02A6F" w14:paraId="023F5E83" w14:textId="77777777" w:rsidTr="002C0474">
        <w:tc>
          <w:tcPr>
            <w:tcW w:w="4531" w:type="dxa"/>
            <w:vAlign w:val="center"/>
          </w:tcPr>
          <w:p w14:paraId="76CECA42" w14:textId="77777777" w:rsidR="00CB4AD6" w:rsidRPr="00A200D0" w:rsidRDefault="00CB4AD6" w:rsidP="00F8604E">
            <w:pPr>
              <w:rPr>
                <w:noProof/>
              </w:rPr>
            </w:pPr>
            <w:r w:rsidRPr="00A200D0">
              <w:rPr>
                <w:noProof/>
              </w:rPr>
              <w:t>Jelen adatkezelés jogalapja:</w:t>
            </w:r>
          </w:p>
        </w:tc>
        <w:tc>
          <w:tcPr>
            <w:tcW w:w="4531" w:type="dxa"/>
            <w:vAlign w:val="center"/>
          </w:tcPr>
          <w:p w14:paraId="7632499F" w14:textId="52C82433" w:rsidR="00CB4AD6" w:rsidRPr="00A200D0" w:rsidRDefault="00CB4AD6" w:rsidP="00F8604E">
            <w:pPr>
              <w:rPr>
                <w:noProof/>
              </w:rPr>
            </w:pPr>
            <w:r>
              <w:rPr>
                <w:noProof/>
              </w:rPr>
              <w:t>Szerződés teljesítése - 6. cikk (1) bekezdés b) pontja – az adatkezelés  szerződés teljesítéséhez szükséges</w:t>
            </w:r>
          </w:p>
        </w:tc>
      </w:tr>
      <w:tr w:rsidR="00CB4AD6" w:rsidRPr="00D02A6F" w14:paraId="28D5A053" w14:textId="77777777" w:rsidTr="002C0474">
        <w:tc>
          <w:tcPr>
            <w:tcW w:w="4531" w:type="dxa"/>
            <w:vAlign w:val="center"/>
          </w:tcPr>
          <w:p w14:paraId="541983E8" w14:textId="579E4DF3" w:rsidR="00CB4AD6" w:rsidRPr="00D02A6F" w:rsidRDefault="00CB4AD6" w:rsidP="00F8604E">
            <w:pPr>
              <w:pStyle w:val="NormlWeb"/>
              <w:shd w:val="clear" w:color="auto" w:fill="FFFFFF"/>
              <w:spacing w:before="100" w:after="0" w:afterAutospacing="0"/>
              <w:rPr>
                <w:rFonts w:cs="Calibri"/>
              </w:rPr>
            </w:pPr>
            <w:r w:rsidRPr="00B72382">
              <w:rPr>
                <w:rFonts w:cs="Calibri"/>
              </w:rPr>
              <w:t>Az adatkezelést meghatározó jogszabályok</w:t>
            </w:r>
            <w:r w:rsidR="005938DD">
              <w:rPr>
                <w:rFonts w:cs="Calibri"/>
              </w:rPr>
              <w:t>,</w:t>
            </w:r>
            <w:r w:rsidRPr="00B72382">
              <w:rPr>
                <w:rFonts w:cs="Calibri"/>
              </w:rPr>
              <w:t xml:space="preserve"> illetve GDPR 6.cikk (1) </w:t>
            </w:r>
            <w:proofErr w:type="spellStart"/>
            <w:r w:rsidRPr="00B72382">
              <w:rPr>
                <w:rFonts w:cs="Calibri"/>
              </w:rPr>
              <w:t>bek</w:t>
            </w:r>
            <w:proofErr w:type="spellEnd"/>
            <w:r w:rsidRPr="00B72382">
              <w:rPr>
                <w:rFonts w:cs="Calibri"/>
              </w:rPr>
              <w:t>. f) pont szerinti jogos érdeken alapuló adatkezelés esetén az adatkezelést megalapozó jogos ér</w:t>
            </w:r>
            <w:r>
              <w:rPr>
                <w:rFonts w:cs="Calibri"/>
              </w:rPr>
              <w:t>dek</w:t>
            </w:r>
          </w:p>
        </w:tc>
        <w:tc>
          <w:tcPr>
            <w:tcW w:w="4531" w:type="dxa"/>
            <w:vAlign w:val="center"/>
          </w:tcPr>
          <w:p w14:paraId="71E63D96" w14:textId="6321901E" w:rsidR="00CB4AD6" w:rsidRPr="00D02A6F" w:rsidRDefault="00CB4AD6" w:rsidP="00F8604E">
            <w:r>
              <w:rPr>
                <w:noProof/>
              </w:rPr>
              <w:t>A konzorciumi szerződés teljesítése érdekében szükséges belső kommunikációs eszköz</w:t>
            </w:r>
          </w:p>
        </w:tc>
      </w:tr>
      <w:tr w:rsidR="00CB4AD6" w:rsidRPr="00D02A6F" w14:paraId="161538BD" w14:textId="77777777" w:rsidTr="002C0474">
        <w:tc>
          <w:tcPr>
            <w:tcW w:w="4531" w:type="dxa"/>
            <w:vAlign w:val="center"/>
          </w:tcPr>
          <w:p w14:paraId="26745B4F" w14:textId="77777777" w:rsidR="00CB4AD6" w:rsidRPr="00B72382" w:rsidRDefault="00CB4AD6" w:rsidP="00F8604E">
            <w:pPr>
              <w:rPr>
                <w:rFonts w:cs="Calibri"/>
              </w:rPr>
            </w:pPr>
            <w:r w:rsidRPr="00B72382">
              <w:rPr>
                <w:rFonts w:cs="Calibri"/>
              </w:rPr>
              <w:t xml:space="preserve">Személyes adatok különleges kategóriáinak kezelése esetén </w:t>
            </w:r>
            <w:r w:rsidRPr="00B72382">
              <w:t>a személyes adatok különleges kategóriájának megnevezése:</w:t>
            </w:r>
          </w:p>
        </w:tc>
        <w:tc>
          <w:tcPr>
            <w:tcW w:w="4531" w:type="dxa"/>
            <w:vAlign w:val="center"/>
          </w:tcPr>
          <w:p w14:paraId="58DFA04B" w14:textId="77777777" w:rsidR="00CB4AD6" w:rsidRPr="00D02A6F" w:rsidRDefault="00CB4AD6" w:rsidP="00F8604E">
            <w:r>
              <w:rPr>
                <w:noProof/>
              </w:rPr>
              <w:t>Nem különleges adat</w:t>
            </w:r>
          </w:p>
        </w:tc>
      </w:tr>
      <w:tr w:rsidR="00CB4AD6" w:rsidRPr="00D02A6F" w14:paraId="0F51637E" w14:textId="77777777" w:rsidTr="002C0474">
        <w:tc>
          <w:tcPr>
            <w:tcW w:w="4531" w:type="dxa"/>
            <w:vAlign w:val="center"/>
          </w:tcPr>
          <w:p w14:paraId="472E55D2" w14:textId="77777777" w:rsidR="00CB4AD6" w:rsidRPr="00B72382" w:rsidRDefault="00CB4AD6" w:rsidP="00F8604E">
            <w:pPr>
              <w:rPr>
                <w:rFonts w:cs="Calibri"/>
              </w:rPr>
            </w:pPr>
            <w:r>
              <w:t>A</w:t>
            </w:r>
            <w:r w:rsidRPr="00B72382">
              <w:t xml:space="preserve">z </w:t>
            </w:r>
            <w:r>
              <w:t>különleges adatok k</w:t>
            </w:r>
            <w:r w:rsidRPr="00B72382">
              <w:t>ezelés</w:t>
            </w:r>
            <w:r>
              <w:t>ének</w:t>
            </w:r>
            <w:r w:rsidRPr="00B72382">
              <w:t xml:space="preserve"> további feltétele(i) a GDPR 9. cikke (2) bekezdés alapján:</w:t>
            </w:r>
          </w:p>
        </w:tc>
        <w:tc>
          <w:tcPr>
            <w:tcW w:w="4531" w:type="dxa"/>
            <w:vAlign w:val="center"/>
          </w:tcPr>
          <w:p w14:paraId="579F24BE" w14:textId="77777777" w:rsidR="00CB4AD6" w:rsidRPr="009002C5" w:rsidRDefault="00CB4AD6" w:rsidP="00F8604E">
            <w:r>
              <w:rPr>
                <w:noProof/>
              </w:rPr>
              <w:t>Nem releváns</w:t>
            </w:r>
          </w:p>
        </w:tc>
      </w:tr>
    </w:tbl>
    <w:p w14:paraId="4062A3C7" w14:textId="77777777" w:rsidR="00CB4AD6" w:rsidRPr="00B72382" w:rsidRDefault="00CB4AD6" w:rsidP="00CB4AD6">
      <w:pPr>
        <w:pStyle w:val="Cmsor2"/>
      </w:pPr>
      <w:r>
        <w:lastRenderedPageBreak/>
        <w:t>AZ ADATTÁR</w:t>
      </w:r>
      <w:r w:rsidRPr="00B72382">
        <w:t>OLÁS IDŐTARTAMA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B4AD6" w14:paraId="3A065885" w14:textId="77777777" w:rsidTr="002C0474">
        <w:tc>
          <w:tcPr>
            <w:tcW w:w="4531" w:type="dxa"/>
            <w:vAlign w:val="center"/>
          </w:tcPr>
          <w:p w14:paraId="2331DC51" w14:textId="19A2B5B4" w:rsidR="00CB4AD6" w:rsidRPr="00B72382" w:rsidRDefault="00CB4AD6" w:rsidP="00F8604E">
            <w:pPr>
              <w:rPr>
                <w:rFonts w:cstheme="minorHAnsi"/>
                <w:bCs/>
                <w:color w:val="000000"/>
              </w:rPr>
            </w:pPr>
            <w:r w:rsidRPr="00B72382">
              <w:rPr>
                <w:rFonts w:cs="Calibri"/>
              </w:rPr>
              <w:t>Jelen adatkezelés tekintetében az adatok megőrzési ideje, illetve a megőrzési idő meghatározására irányadó szempontok:</w:t>
            </w:r>
          </w:p>
        </w:tc>
        <w:tc>
          <w:tcPr>
            <w:tcW w:w="4531" w:type="dxa"/>
            <w:vAlign w:val="center"/>
          </w:tcPr>
          <w:p w14:paraId="4ADDCCCB" w14:textId="77777777" w:rsidR="00CB4AD6" w:rsidRPr="00A200D0" w:rsidRDefault="00CB4AD6" w:rsidP="00F8604E">
            <w:pPr>
              <w:rPr>
                <w:noProof/>
              </w:rPr>
            </w:pPr>
            <w:r>
              <w:rPr>
                <w:noProof/>
              </w:rPr>
              <w:t>A támogatási szerződésben definiált ideig a  kötelező fenntartási időszak végétől számított 5 év, tekintettel a Ptk 6:22. §-ra</w:t>
            </w:r>
          </w:p>
        </w:tc>
      </w:tr>
    </w:tbl>
    <w:p w14:paraId="207EB8D1" w14:textId="77777777" w:rsidR="00CB4AD6" w:rsidRDefault="00CB4AD6" w:rsidP="00CB4AD6">
      <w:pPr>
        <w:pStyle w:val="Cmsor2"/>
      </w:pPr>
      <w:r>
        <w:t>EGYÉB FELTÉTELEK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B4AD6" w:rsidRPr="009002C5" w14:paraId="7C878882" w14:textId="77777777" w:rsidTr="002C0474">
        <w:tc>
          <w:tcPr>
            <w:tcW w:w="4531" w:type="dxa"/>
            <w:vAlign w:val="center"/>
          </w:tcPr>
          <w:p w14:paraId="3884DCE1" w14:textId="77777777" w:rsidR="00CB4AD6" w:rsidRPr="009002C5" w:rsidRDefault="00CB4AD6" w:rsidP="00F8604E">
            <w:r w:rsidRPr="009002C5">
              <w:t xml:space="preserve">Az adatszolgáltatás elmaradásának lehetséges következményei: </w:t>
            </w:r>
          </w:p>
        </w:tc>
        <w:tc>
          <w:tcPr>
            <w:tcW w:w="4531" w:type="dxa"/>
            <w:vAlign w:val="center"/>
          </w:tcPr>
          <w:p w14:paraId="5C1A6AFE" w14:textId="77777777" w:rsidR="00CB4AD6" w:rsidRPr="009002C5" w:rsidRDefault="00CB4AD6" w:rsidP="00F8604E">
            <w:r>
              <w:rPr>
                <w:noProof/>
              </w:rPr>
              <w:t>Nehezebb lenne a tagok közötti kapcsolattartás.</w:t>
            </w:r>
          </w:p>
        </w:tc>
      </w:tr>
      <w:tr w:rsidR="00CB4AD6" w:rsidRPr="009002C5" w14:paraId="6B2D9CF5" w14:textId="77777777" w:rsidTr="002C0474">
        <w:tc>
          <w:tcPr>
            <w:tcW w:w="4531" w:type="dxa"/>
            <w:vAlign w:val="center"/>
          </w:tcPr>
          <w:p w14:paraId="768CD531" w14:textId="122175F6" w:rsidR="00CB4AD6" w:rsidRPr="009002C5" w:rsidRDefault="00CB4AD6" w:rsidP="00F8604E">
            <w:r w:rsidRPr="00B72382">
              <w:t xml:space="preserve">Egyéb feltételek tekintettel a GDPR 13. cikk (2) </w:t>
            </w:r>
            <w:proofErr w:type="spellStart"/>
            <w:r w:rsidRPr="00B72382">
              <w:t>bek</w:t>
            </w:r>
            <w:proofErr w:type="spellEnd"/>
            <w:r w:rsidRPr="00B72382">
              <w:t>. e) pontra</w:t>
            </w:r>
          </w:p>
        </w:tc>
        <w:tc>
          <w:tcPr>
            <w:tcW w:w="4531" w:type="dxa"/>
            <w:vAlign w:val="center"/>
          </w:tcPr>
          <w:p w14:paraId="13DB9D48" w14:textId="77777777" w:rsidR="00CB4AD6" w:rsidRPr="009002C5" w:rsidRDefault="00CB4AD6" w:rsidP="00F8604E">
            <w:r>
              <w:rPr>
                <w:noProof/>
              </w:rPr>
              <w:t>Az adatszolgáltatás kötelező</w:t>
            </w:r>
          </w:p>
        </w:tc>
      </w:tr>
    </w:tbl>
    <w:p w14:paraId="4FEB5FFC" w14:textId="77777777" w:rsidR="00CB4AD6" w:rsidRPr="00B72382" w:rsidRDefault="00CB4AD6" w:rsidP="00CB4AD6">
      <w:pPr>
        <w:pStyle w:val="Cmsor2"/>
      </w:pPr>
      <w:r w:rsidRPr="00B72382">
        <w:t>A SZEMÉLYES ADATOK TOVÁBBÍTÁSÁNAK CÍMZETTJEI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F538D" w:rsidRPr="001F2B2C" w14:paraId="7E251AEA" w14:textId="77777777" w:rsidTr="002C0474">
        <w:tc>
          <w:tcPr>
            <w:tcW w:w="4531" w:type="dxa"/>
            <w:vAlign w:val="center"/>
          </w:tcPr>
          <w:p w14:paraId="13CE1F7D" w14:textId="77777777" w:rsidR="00FF538D" w:rsidRPr="00B72382" w:rsidRDefault="00FF538D" w:rsidP="00FF538D">
            <w:pPr>
              <w:rPr>
                <w:rFonts w:cs="Calibri"/>
              </w:rPr>
            </w:pPr>
            <w:r w:rsidRPr="00B72382">
              <w:rPr>
                <w:rFonts w:cstheme="minorHAnsi"/>
                <w:bCs/>
                <w:color w:val="000000"/>
              </w:rPr>
              <w:t>Jelen adatkezelés során igénybe vett adatfeldolgozók</w:t>
            </w:r>
            <w:r>
              <w:rPr>
                <w:rFonts w:cstheme="minorHAnsi"/>
                <w:bCs/>
                <w:color w:val="000000"/>
              </w:rPr>
              <w:t>:</w:t>
            </w:r>
          </w:p>
        </w:tc>
        <w:tc>
          <w:tcPr>
            <w:tcW w:w="4531" w:type="dxa"/>
            <w:vAlign w:val="center"/>
          </w:tcPr>
          <w:p w14:paraId="659AC930" w14:textId="2C57ABB4" w:rsidR="00FF538D" w:rsidRPr="001F2B2C" w:rsidRDefault="00FF538D" w:rsidP="00FF538D">
            <w:r>
              <w:rPr>
                <w:noProof/>
              </w:rPr>
              <w:t>Webhosticon Tárhely és Domain Szolgáltató Kft. (Domain szolgáltató)</w:t>
            </w:r>
          </w:p>
        </w:tc>
      </w:tr>
      <w:tr w:rsidR="00CB4AD6" w:rsidRPr="001F2B2C" w14:paraId="547781DB" w14:textId="77777777" w:rsidTr="002C0474">
        <w:tc>
          <w:tcPr>
            <w:tcW w:w="4531" w:type="dxa"/>
            <w:vAlign w:val="center"/>
          </w:tcPr>
          <w:p w14:paraId="70867319" w14:textId="77777777" w:rsidR="00CB4AD6" w:rsidRPr="00B72382" w:rsidRDefault="00CB4AD6" w:rsidP="00F8604E">
            <w:pPr>
              <w:rPr>
                <w:rFonts w:cstheme="minorHAnsi"/>
                <w:bCs/>
                <w:color w:val="000000"/>
              </w:rPr>
            </w:pPr>
            <w:r w:rsidRPr="00B72382">
              <w:rPr>
                <w:rFonts w:cstheme="minorHAnsi"/>
                <w:bCs/>
                <w:color w:val="000000"/>
              </w:rPr>
              <w:t>Jelen adatkezelés során az alábbi szervezetekkel történik közös adatkezelés:</w:t>
            </w:r>
          </w:p>
        </w:tc>
        <w:tc>
          <w:tcPr>
            <w:tcW w:w="4531" w:type="dxa"/>
            <w:vAlign w:val="center"/>
          </w:tcPr>
          <w:p w14:paraId="70FA7C17" w14:textId="77777777" w:rsidR="00CB4AD6" w:rsidRPr="00BE7F05" w:rsidRDefault="00CB4AD6" w:rsidP="00F8604E">
            <w:r>
              <w:rPr>
                <w:noProof/>
              </w:rPr>
              <w:t>Nem releváns</w:t>
            </w:r>
          </w:p>
        </w:tc>
      </w:tr>
      <w:tr w:rsidR="00CB4AD6" w:rsidRPr="001F2B2C" w14:paraId="5AA39F34" w14:textId="77777777" w:rsidTr="002C0474">
        <w:tc>
          <w:tcPr>
            <w:tcW w:w="4531" w:type="dxa"/>
            <w:vAlign w:val="center"/>
          </w:tcPr>
          <w:p w14:paraId="07BD8002" w14:textId="77777777" w:rsidR="00CB4AD6" w:rsidRPr="00B72382" w:rsidRDefault="00CB4AD6" w:rsidP="00F8604E">
            <w:pPr>
              <w:rPr>
                <w:rFonts w:cstheme="minorHAnsi"/>
                <w:bCs/>
                <w:color w:val="000000"/>
              </w:rPr>
            </w:pPr>
            <w:r w:rsidRPr="00B72382">
              <w:rPr>
                <w:rFonts w:cstheme="minorHAnsi"/>
                <w:bCs/>
                <w:color w:val="000000"/>
              </w:rPr>
              <w:t>Jelen adatkezeléshez kapcsolódóan rendszeres adattovábbítás történhet az alábbi címzettek irányába:</w:t>
            </w:r>
          </w:p>
        </w:tc>
        <w:tc>
          <w:tcPr>
            <w:tcW w:w="4531" w:type="dxa"/>
            <w:vAlign w:val="center"/>
          </w:tcPr>
          <w:p w14:paraId="0BE49137" w14:textId="77777777" w:rsidR="00CB4AD6" w:rsidRDefault="00CB4AD6" w:rsidP="00F8604E">
            <w:r>
              <w:rPr>
                <w:noProof/>
              </w:rPr>
              <w:t>Nincs adattovábbítás</w:t>
            </w:r>
          </w:p>
        </w:tc>
      </w:tr>
    </w:tbl>
    <w:p w14:paraId="521F7EE2" w14:textId="28B7215B" w:rsidR="00CB4AD6" w:rsidRPr="00B72382" w:rsidRDefault="00CB4AD6" w:rsidP="00CB4AD6">
      <w:pPr>
        <w:pStyle w:val="NormlWeb"/>
        <w:shd w:val="clear" w:color="auto" w:fill="FFFFFF"/>
        <w:spacing w:beforeAutospacing="0" w:afterAutospacing="0"/>
        <w:rPr>
          <w:rFonts w:cs="Calibri"/>
        </w:rPr>
      </w:pPr>
      <w:r>
        <w:rPr>
          <w:rFonts w:cs="Calibri"/>
        </w:rPr>
        <w:t>A</w:t>
      </w:r>
      <w:r w:rsidRPr="00443485">
        <w:rPr>
          <w:rFonts w:cs="Calibri"/>
        </w:rPr>
        <w:t>z adatfeldolgozók és a közös adatkezelők listája megtekinthető az alábbi hivatkozásra kattintva:</w:t>
      </w:r>
      <w:r>
        <w:rPr>
          <w:rFonts w:cs="Calibri"/>
        </w:rPr>
        <w:t xml:space="preserve"> </w:t>
      </w:r>
      <w:hyperlink r:id="rId15" w:history="1">
        <w:r w:rsidR="00E10688" w:rsidRPr="00E10688">
          <w:rPr>
            <w:rStyle w:val="Hiperhivatkozs"/>
            <w:rFonts w:cs="Calibri"/>
          </w:rPr>
          <w:t>www.wbgc.hu</w:t>
        </w:r>
      </w:hyperlink>
      <w:r>
        <w:rPr>
          <w:rFonts w:cs="Calibri"/>
        </w:rPr>
        <w:t xml:space="preserve">  </w:t>
      </w:r>
      <w:r w:rsidRPr="00A23BB9">
        <w:rPr>
          <w:rFonts w:cs="Calibri"/>
        </w:rPr>
        <w:t xml:space="preserve"> </w:t>
      </w:r>
    </w:p>
    <w:p w14:paraId="1D537AA5" w14:textId="77777777" w:rsidR="00CB4AD6" w:rsidRPr="00B72382" w:rsidRDefault="00CB4AD6" w:rsidP="00CB4AD6">
      <w:pPr>
        <w:pStyle w:val="Cmsor2"/>
        <w:rPr>
          <w:rFonts w:cs="Calibri"/>
        </w:rPr>
      </w:pPr>
      <w:r w:rsidRPr="00B72382">
        <w:t>AUTOMATIZÁLT DÖNTÉSHOZATAL, BELEÉRTVE AZ E CÉLBÓL VÉGZETT PROFILALKOTÁST IS</w:t>
      </w:r>
    </w:p>
    <w:p w14:paraId="2694DDEA" w14:textId="77777777" w:rsidR="00CB4AD6" w:rsidRPr="00B72382" w:rsidRDefault="00CB4AD6" w:rsidP="00CB4AD6">
      <w:pPr>
        <w:pStyle w:val="NormlWeb"/>
        <w:shd w:val="clear" w:color="auto" w:fill="FFFFFF"/>
        <w:spacing w:after="0" w:afterAutospacing="0"/>
        <w:rPr>
          <w:rFonts w:cs="Calibri"/>
          <w:color w:val="000000"/>
        </w:rPr>
      </w:pPr>
      <w:r w:rsidRPr="00B72382">
        <w:rPr>
          <w:rFonts w:cs="Calibri"/>
        </w:rPr>
        <w:t xml:space="preserve">Jelen adatkezelés tekintetében az Adatkezelő nem </w:t>
      </w:r>
      <w:r w:rsidRPr="00B72382">
        <w:rPr>
          <w:rFonts w:cs="Calibri"/>
          <w:color w:val="000000"/>
        </w:rPr>
        <w:t>végez automatizált döntéshozatalt és/vagy profilalkotást.</w:t>
      </w:r>
    </w:p>
    <w:p w14:paraId="381228E8" w14:textId="77777777" w:rsidR="00CB4AD6" w:rsidRPr="00B72382" w:rsidRDefault="00CB4AD6" w:rsidP="00CB4AD6">
      <w:pPr>
        <w:pStyle w:val="Cmsor2"/>
      </w:pPr>
      <w:r w:rsidRPr="00B72382">
        <w:lastRenderedPageBreak/>
        <w:t>AZ ÉRINTETTEK JOGAINAK VÉDELME</w:t>
      </w:r>
    </w:p>
    <w:p w14:paraId="2BB83063" w14:textId="14876260" w:rsidR="00CB4AD6" w:rsidRDefault="00CB4AD6" w:rsidP="00CB4AD6">
      <w:pPr>
        <w:pStyle w:val="NormlWeb"/>
        <w:shd w:val="clear" w:color="auto" w:fill="FFFFFF"/>
        <w:spacing w:after="0" w:afterAutospacing="0"/>
        <w:rPr>
          <w:rFonts w:cs="Calibri"/>
        </w:rPr>
      </w:pPr>
      <w:r w:rsidRPr="00B72382">
        <w:rPr>
          <w:rFonts w:cs="Calibri"/>
        </w:rPr>
        <w:t>Az érintettek jogait az Általános Adatkezelési Tájékoztató tartalmazza.</w:t>
      </w:r>
      <w:r>
        <w:rPr>
          <w:rFonts w:cs="Calibri"/>
        </w:rPr>
        <w:t xml:space="preserve"> </w:t>
      </w:r>
    </w:p>
    <w:p w14:paraId="54251337" w14:textId="77777777" w:rsidR="00CB4AD6" w:rsidRPr="00EE4FDE" w:rsidRDefault="00CB4AD6" w:rsidP="00CB4AD6">
      <w:pPr>
        <w:pStyle w:val="Cmsor1"/>
        <w:rPr>
          <w:b w:val="0"/>
          <w:bCs w:val="0"/>
        </w:rPr>
      </w:pPr>
      <w:bookmarkStart w:id="8" w:name="_Toc101342341"/>
      <w:r w:rsidRPr="00E1545B">
        <w:rPr>
          <w:noProof/>
        </w:rPr>
        <w:lastRenderedPageBreak/>
        <w:t>Közbeszerzés – összeférhetetlenségi vizsgálat (Kbt. 25. §)</w:t>
      </w:r>
      <w:bookmarkEnd w:id="8"/>
      <w:r>
        <w:rPr>
          <w:b w:val="0"/>
          <w:bCs w:val="0"/>
        </w:rPr>
        <w:t xml:space="preserve"> </w:t>
      </w:r>
    </w:p>
    <w:p w14:paraId="2D5F093C" w14:textId="77777777" w:rsidR="00CB4AD6" w:rsidRPr="00B72382" w:rsidRDefault="00CB4AD6" w:rsidP="00CB4AD6">
      <w:pPr>
        <w:pStyle w:val="Cmsor2"/>
      </w:pPr>
      <w:r w:rsidRPr="00B72382">
        <w:t>AZ ADATKEZELŐ ÉS ELÉRHETŐSÉGEI</w:t>
      </w:r>
    </w:p>
    <w:p w14:paraId="31F21DFC" w14:textId="28D5A6D6" w:rsidR="00CB4AD6" w:rsidRPr="00B72382" w:rsidRDefault="00CB4AD6" w:rsidP="00CB4AD6">
      <w:pPr>
        <w:ind w:right="-2"/>
        <w:rPr>
          <w:rFonts w:cstheme="minorHAnsi"/>
          <w:color w:val="000000"/>
        </w:rPr>
      </w:pPr>
      <w:r w:rsidRPr="00B72382">
        <w:rPr>
          <w:rFonts w:cstheme="minorHAnsi"/>
          <w:color w:val="000000"/>
        </w:rPr>
        <w:t xml:space="preserve">Jelen adatkezelés tekintetében az </w:t>
      </w:r>
      <w:r w:rsidR="0094165F">
        <w:rPr>
          <w:rFonts w:cstheme="minorHAnsi"/>
          <w:color w:val="000000"/>
        </w:rPr>
        <w:t>A</w:t>
      </w:r>
      <w:r w:rsidR="0094165F" w:rsidRPr="00B72382">
        <w:rPr>
          <w:rFonts w:cstheme="minorHAnsi"/>
          <w:color w:val="000000"/>
        </w:rPr>
        <w:t xml:space="preserve">datkezelő </w:t>
      </w:r>
      <w:r w:rsidRPr="00B72382">
        <w:rPr>
          <w:rFonts w:cstheme="minorHAnsi"/>
          <w:color w:val="000000"/>
        </w:rPr>
        <w:t>nevét, azonosító adatait, valamint az Adatkezelő adatvédelmi tisztviselőjének elérhetőségét az Általános Adatkezelési Tájékoztató tartalmazza.</w:t>
      </w:r>
    </w:p>
    <w:p w14:paraId="19A1D1E4" w14:textId="77777777" w:rsidR="00CB4AD6" w:rsidRPr="00B72382" w:rsidRDefault="00CB4AD6" w:rsidP="00CB4AD6">
      <w:pPr>
        <w:pStyle w:val="Cmsor2"/>
      </w:pPr>
      <w:r w:rsidRPr="00B72382">
        <w:t>AZ ADATKEZELÉS CÉLJAI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CB4AD6" w:rsidRPr="00D02A6F" w14:paraId="5882E04C" w14:textId="77777777" w:rsidTr="002C0474">
        <w:tc>
          <w:tcPr>
            <w:tcW w:w="3114" w:type="dxa"/>
            <w:vAlign w:val="center"/>
          </w:tcPr>
          <w:p w14:paraId="6FFDC66E" w14:textId="77777777" w:rsidR="00CB4AD6" w:rsidRPr="00D02A6F" w:rsidRDefault="00CB4AD6" w:rsidP="002C0474">
            <w:pPr>
              <w:pStyle w:val="NormlWeb"/>
              <w:shd w:val="clear" w:color="auto" w:fill="FFFFFF"/>
              <w:spacing w:after="0" w:afterAutospacing="0"/>
              <w:jc w:val="left"/>
              <w:rPr>
                <w:rFonts w:cs="Calibri"/>
              </w:rPr>
            </w:pPr>
            <w:r w:rsidRPr="00D02A6F">
              <w:rPr>
                <w:rFonts w:cs="Calibri"/>
              </w:rPr>
              <w:t>Jelen adatkezelés célja:</w:t>
            </w:r>
          </w:p>
        </w:tc>
        <w:tc>
          <w:tcPr>
            <w:tcW w:w="5948" w:type="dxa"/>
            <w:vAlign w:val="center"/>
          </w:tcPr>
          <w:p w14:paraId="75B26969" w14:textId="77777777" w:rsidR="00CB4AD6" w:rsidRPr="00A200D0" w:rsidRDefault="00CB4AD6" w:rsidP="002C0474">
            <w:pPr>
              <w:jc w:val="left"/>
              <w:rPr>
                <w:rFonts w:cs="Calibri"/>
                <w:bCs/>
                <w:noProof/>
              </w:rPr>
            </w:pPr>
            <w:r w:rsidRPr="00E1545B">
              <w:rPr>
                <w:rFonts w:cs="Calibri"/>
                <w:bCs/>
                <w:noProof/>
              </w:rPr>
              <w:t>A jogszabály szerinti összeférhetetlenségi esetek kizárása</w:t>
            </w:r>
          </w:p>
        </w:tc>
      </w:tr>
    </w:tbl>
    <w:p w14:paraId="2FE3A6E4" w14:textId="77777777" w:rsidR="00CB4AD6" w:rsidRPr="00B72382" w:rsidRDefault="00CB4AD6" w:rsidP="00CB4AD6">
      <w:pPr>
        <w:pStyle w:val="Cmsor2"/>
      </w:pPr>
      <w:r w:rsidRPr="00B72382">
        <w:t xml:space="preserve">AZ </w:t>
      </w:r>
      <w:r w:rsidRPr="00F82C6E">
        <w:t>ÉRINTETTEK</w:t>
      </w:r>
      <w:r w:rsidRPr="00B72382">
        <w:t xml:space="preserve"> ÉS A KEZELT SZEMÉLYES ADATOK KÖRE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B4AD6" w:rsidRPr="009002C5" w14:paraId="61F9A065" w14:textId="77777777" w:rsidTr="002C0474">
        <w:tc>
          <w:tcPr>
            <w:tcW w:w="4531" w:type="dxa"/>
            <w:vAlign w:val="center"/>
          </w:tcPr>
          <w:p w14:paraId="4B864627" w14:textId="77777777" w:rsidR="00CB4AD6" w:rsidRPr="009002C5" w:rsidRDefault="00CB4AD6" w:rsidP="00F8604E">
            <w:r w:rsidRPr="00B72382">
              <w:rPr>
                <w:rFonts w:cs="Calibri"/>
              </w:rPr>
              <w:t>A jelen adatkezeléssel érintett természetes személyek köre:</w:t>
            </w:r>
          </w:p>
        </w:tc>
        <w:tc>
          <w:tcPr>
            <w:tcW w:w="4531" w:type="dxa"/>
            <w:vAlign w:val="center"/>
          </w:tcPr>
          <w:p w14:paraId="793E3163" w14:textId="77777777" w:rsidR="00CB4AD6" w:rsidRPr="001F2B2C" w:rsidRDefault="00CB4AD6" w:rsidP="00F8604E">
            <w:pPr>
              <w:rPr>
                <w:rFonts w:cs="Calibri"/>
              </w:rPr>
            </w:pPr>
            <w:r w:rsidRPr="00E1545B">
              <w:rPr>
                <w:rFonts w:cs="Calibri"/>
                <w:bCs/>
                <w:noProof/>
              </w:rPr>
              <w:t>szállító, munkavállaló</w:t>
            </w:r>
          </w:p>
        </w:tc>
      </w:tr>
      <w:tr w:rsidR="00CB4AD6" w:rsidRPr="009002C5" w14:paraId="2A7D3FB8" w14:textId="77777777" w:rsidTr="002C0474">
        <w:tc>
          <w:tcPr>
            <w:tcW w:w="4531" w:type="dxa"/>
            <w:vAlign w:val="center"/>
          </w:tcPr>
          <w:p w14:paraId="408B1F3A" w14:textId="77777777" w:rsidR="00CB4AD6" w:rsidRPr="00B72382" w:rsidRDefault="00CB4AD6" w:rsidP="00F8604E">
            <w:pPr>
              <w:rPr>
                <w:rFonts w:cs="Calibri"/>
              </w:rPr>
            </w:pPr>
            <w:r w:rsidRPr="00B72382">
              <w:rPr>
                <w:rFonts w:cs="Calibri"/>
              </w:rPr>
              <w:t>Jelen adatkezelés során az Adatkezelő a következő személyes adatokat kezeli</w:t>
            </w:r>
            <w:r>
              <w:rPr>
                <w:rFonts w:cs="Calibri"/>
              </w:rPr>
              <w:t>:</w:t>
            </w:r>
          </w:p>
        </w:tc>
        <w:tc>
          <w:tcPr>
            <w:tcW w:w="4531" w:type="dxa"/>
            <w:vAlign w:val="center"/>
          </w:tcPr>
          <w:p w14:paraId="3439DA6C" w14:textId="592CC13B" w:rsidR="00CB4AD6" w:rsidRPr="001F2B2C" w:rsidRDefault="00CB4AD6" w:rsidP="00F8604E">
            <w:r>
              <w:rPr>
                <w:noProof/>
              </w:rPr>
              <w:t>a jogszabályban foglalt összeférhetel</w:t>
            </w:r>
            <w:r w:rsidR="00595A63">
              <w:rPr>
                <w:noProof/>
              </w:rPr>
              <w:t>e</w:t>
            </w:r>
            <w:r>
              <w:rPr>
                <w:noProof/>
              </w:rPr>
              <w:t>nség</w:t>
            </w:r>
            <w:r w:rsidR="00A64AB2">
              <w:rPr>
                <w:noProof/>
              </w:rPr>
              <w:t>i</w:t>
            </w:r>
            <w:r>
              <w:rPr>
                <w:noProof/>
              </w:rPr>
              <w:t xml:space="preserve"> vizsgálatához szükséges adatok</w:t>
            </w:r>
          </w:p>
        </w:tc>
      </w:tr>
    </w:tbl>
    <w:p w14:paraId="2202518F" w14:textId="77777777" w:rsidR="00CB4AD6" w:rsidRPr="00B72382" w:rsidRDefault="00CB4AD6" w:rsidP="00CB4AD6">
      <w:pPr>
        <w:pStyle w:val="Cmsor2"/>
      </w:pPr>
      <w:r w:rsidRPr="00B72382">
        <w:t>AZ ADATKEZELÉS JOGALAPJAI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B4AD6" w:rsidRPr="00D02A6F" w14:paraId="022A5717" w14:textId="77777777" w:rsidTr="002C0474">
        <w:tc>
          <w:tcPr>
            <w:tcW w:w="4531" w:type="dxa"/>
            <w:vAlign w:val="center"/>
          </w:tcPr>
          <w:p w14:paraId="4DFF9B03" w14:textId="77777777" w:rsidR="00CB4AD6" w:rsidRPr="00A200D0" w:rsidRDefault="00CB4AD6" w:rsidP="00F8604E">
            <w:pPr>
              <w:rPr>
                <w:noProof/>
              </w:rPr>
            </w:pPr>
            <w:r w:rsidRPr="00A200D0">
              <w:rPr>
                <w:noProof/>
              </w:rPr>
              <w:t>Jelen adatkezelés jogalapja:</w:t>
            </w:r>
          </w:p>
        </w:tc>
        <w:tc>
          <w:tcPr>
            <w:tcW w:w="4531" w:type="dxa"/>
            <w:vAlign w:val="center"/>
          </w:tcPr>
          <w:p w14:paraId="61EAA78A" w14:textId="77777777" w:rsidR="00CB4AD6" w:rsidRPr="00A200D0" w:rsidRDefault="00CB4AD6" w:rsidP="00F8604E">
            <w:pPr>
              <w:rPr>
                <w:noProof/>
              </w:rPr>
            </w:pPr>
            <w:r>
              <w:rPr>
                <w:noProof/>
              </w:rPr>
              <w:t>Jogi kötelezettség 6. cikk (1) bekezdés c) pontja – az adatkezelés az adatkezelőre vonatkozó jogi kötelezettség teljesítéséhez szükséges;</w:t>
            </w:r>
          </w:p>
        </w:tc>
      </w:tr>
      <w:tr w:rsidR="00CB4AD6" w:rsidRPr="00D02A6F" w14:paraId="3DBCDB33" w14:textId="77777777" w:rsidTr="002C0474">
        <w:tc>
          <w:tcPr>
            <w:tcW w:w="4531" w:type="dxa"/>
            <w:vAlign w:val="center"/>
          </w:tcPr>
          <w:p w14:paraId="2D5BCDCC" w14:textId="638BE007" w:rsidR="00CB4AD6" w:rsidRPr="00D02A6F" w:rsidRDefault="00CB4AD6" w:rsidP="00F8604E">
            <w:pPr>
              <w:pStyle w:val="NormlWeb"/>
              <w:shd w:val="clear" w:color="auto" w:fill="FFFFFF"/>
              <w:spacing w:before="100" w:after="0" w:afterAutospacing="0"/>
              <w:rPr>
                <w:rFonts w:cs="Calibri"/>
              </w:rPr>
            </w:pPr>
            <w:r w:rsidRPr="00B72382">
              <w:rPr>
                <w:rFonts w:cs="Calibri"/>
              </w:rPr>
              <w:t>Az adatkezelést meghatározó jogszabályok</w:t>
            </w:r>
            <w:r w:rsidR="005938DD">
              <w:rPr>
                <w:rFonts w:cs="Calibri"/>
              </w:rPr>
              <w:t>,</w:t>
            </w:r>
            <w:r w:rsidRPr="00B72382">
              <w:rPr>
                <w:rFonts w:cs="Calibri"/>
              </w:rPr>
              <w:t xml:space="preserve"> illetve GDPR 6.cikk (1) </w:t>
            </w:r>
            <w:proofErr w:type="spellStart"/>
            <w:r w:rsidRPr="00B72382">
              <w:rPr>
                <w:rFonts w:cs="Calibri"/>
              </w:rPr>
              <w:t>bek</w:t>
            </w:r>
            <w:proofErr w:type="spellEnd"/>
            <w:r w:rsidRPr="00B72382">
              <w:rPr>
                <w:rFonts w:cs="Calibri"/>
              </w:rPr>
              <w:t>. f) pont szerinti jogos érdeken alapuló adatkezelés esetén az adatkezelést megalapozó jogos ér</w:t>
            </w:r>
            <w:r>
              <w:rPr>
                <w:rFonts w:cs="Calibri"/>
              </w:rPr>
              <w:t>dek</w:t>
            </w:r>
          </w:p>
        </w:tc>
        <w:tc>
          <w:tcPr>
            <w:tcW w:w="4531" w:type="dxa"/>
            <w:vAlign w:val="center"/>
          </w:tcPr>
          <w:p w14:paraId="35F2C6AE" w14:textId="77777777" w:rsidR="00CB4AD6" w:rsidRPr="00D02A6F" w:rsidRDefault="00CB4AD6" w:rsidP="00F8604E">
            <w:r>
              <w:rPr>
                <w:noProof/>
              </w:rPr>
              <w:t>Kbt. 25. §</w:t>
            </w:r>
          </w:p>
        </w:tc>
      </w:tr>
      <w:tr w:rsidR="00CB4AD6" w:rsidRPr="00D02A6F" w14:paraId="444F4B42" w14:textId="77777777" w:rsidTr="002C0474">
        <w:tc>
          <w:tcPr>
            <w:tcW w:w="4531" w:type="dxa"/>
            <w:vAlign w:val="center"/>
          </w:tcPr>
          <w:p w14:paraId="11321324" w14:textId="77777777" w:rsidR="00CB4AD6" w:rsidRPr="00B72382" w:rsidRDefault="00CB4AD6" w:rsidP="00F8604E">
            <w:pPr>
              <w:rPr>
                <w:rFonts w:cs="Calibri"/>
              </w:rPr>
            </w:pPr>
            <w:r w:rsidRPr="00B72382">
              <w:rPr>
                <w:rFonts w:cs="Calibri"/>
              </w:rPr>
              <w:t xml:space="preserve">Személyes adatok különleges kategóriáinak kezelése esetén </w:t>
            </w:r>
            <w:r w:rsidRPr="00B72382">
              <w:t>a személyes adatok különleges kategóriájának megnevezése:</w:t>
            </w:r>
          </w:p>
        </w:tc>
        <w:tc>
          <w:tcPr>
            <w:tcW w:w="4531" w:type="dxa"/>
            <w:vAlign w:val="center"/>
          </w:tcPr>
          <w:p w14:paraId="4914F6DD" w14:textId="77777777" w:rsidR="00CB4AD6" w:rsidRPr="00D02A6F" w:rsidRDefault="00CB4AD6" w:rsidP="00F8604E">
            <w:r>
              <w:rPr>
                <w:noProof/>
              </w:rPr>
              <w:t>Nem különleges adat</w:t>
            </w:r>
          </w:p>
        </w:tc>
      </w:tr>
      <w:tr w:rsidR="00CB4AD6" w:rsidRPr="00D02A6F" w14:paraId="45297CD3" w14:textId="77777777" w:rsidTr="002C0474">
        <w:tc>
          <w:tcPr>
            <w:tcW w:w="4531" w:type="dxa"/>
            <w:vAlign w:val="center"/>
          </w:tcPr>
          <w:p w14:paraId="31070E0D" w14:textId="77777777" w:rsidR="00CB4AD6" w:rsidRPr="00B72382" w:rsidRDefault="00CB4AD6" w:rsidP="00F8604E">
            <w:pPr>
              <w:rPr>
                <w:rFonts w:cs="Calibri"/>
              </w:rPr>
            </w:pPr>
            <w:r>
              <w:t>A</w:t>
            </w:r>
            <w:r w:rsidRPr="00B72382">
              <w:t xml:space="preserve">z </w:t>
            </w:r>
            <w:r>
              <w:t>különleges adatok k</w:t>
            </w:r>
            <w:r w:rsidRPr="00B72382">
              <w:t>ezelés</w:t>
            </w:r>
            <w:r>
              <w:t>ének</w:t>
            </w:r>
            <w:r w:rsidRPr="00B72382">
              <w:t xml:space="preserve"> további feltétele(i) a GDPR 9. cikke (2) bekezdés alapján:</w:t>
            </w:r>
          </w:p>
        </w:tc>
        <w:tc>
          <w:tcPr>
            <w:tcW w:w="4531" w:type="dxa"/>
            <w:vAlign w:val="center"/>
          </w:tcPr>
          <w:p w14:paraId="76B2D1DA" w14:textId="77777777" w:rsidR="00CB4AD6" w:rsidRPr="009002C5" w:rsidRDefault="00CB4AD6" w:rsidP="00F8604E">
            <w:r>
              <w:rPr>
                <w:noProof/>
              </w:rPr>
              <w:t>Nem releváns</w:t>
            </w:r>
          </w:p>
        </w:tc>
      </w:tr>
    </w:tbl>
    <w:p w14:paraId="63A68264" w14:textId="77777777" w:rsidR="00CB4AD6" w:rsidRPr="00B72382" w:rsidRDefault="00CB4AD6" w:rsidP="00CB4AD6">
      <w:pPr>
        <w:pStyle w:val="Cmsor2"/>
      </w:pPr>
      <w:r>
        <w:lastRenderedPageBreak/>
        <w:t>AZ ADATTÁR</w:t>
      </w:r>
      <w:r w:rsidRPr="00B72382">
        <w:t>OLÁS IDŐTARTAMA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B4AD6" w14:paraId="1F717C63" w14:textId="77777777" w:rsidTr="002C0474">
        <w:tc>
          <w:tcPr>
            <w:tcW w:w="4531" w:type="dxa"/>
            <w:vAlign w:val="center"/>
          </w:tcPr>
          <w:p w14:paraId="05E52B12" w14:textId="4F32A650" w:rsidR="00CB4AD6" w:rsidRPr="00B72382" w:rsidRDefault="00CB4AD6" w:rsidP="00F8604E">
            <w:pPr>
              <w:rPr>
                <w:rFonts w:cstheme="minorHAnsi"/>
                <w:bCs/>
                <w:color w:val="000000"/>
              </w:rPr>
            </w:pPr>
            <w:r w:rsidRPr="00B72382">
              <w:rPr>
                <w:rFonts w:cs="Calibri"/>
              </w:rPr>
              <w:t>Jelen adatkezelés tekintetében az adatok megőrzési ideje, illetve a megőrzési idő meghatározására irányadó szempontok:</w:t>
            </w:r>
          </w:p>
        </w:tc>
        <w:tc>
          <w:tcPr>
            <w:tcW w:w="4531" w:type="dxa"/>
            <w:vAlign w:val="center"/>
          </w:tcPr>
          <w:p w14:paraId="43B204DD" w14:textId="77777777" w:rsidR="00CB4AD6" w:rsidRPr="00A200D0" w:rsidRDefault="00CB4AD6" w:rsidP="00F8604E">
            <w:pPr>
              <w:rPr>
                <w:noProof/>
              </w:rPr>
            </w:pPr>
            <w:r>
              <w:rPr>
                <w:noProof/>
              </w:rPr>
              <w:t>A támogatási szerződésben definiált ideig a  kötelező fenntartási időszak végétől számított 5 év, tekintettel a Ptk 6:22. §-ra</w:t>
            </w:r>
          </w:p>
        </w:tc>
      </w:tr>
    </w:tbl>
    <w:p w14:paraId="5FBD9D3B" w14:textId="77777777" w:rsidR="00CB4AD6" w:rsidRDefault="00CB4AD6" w:rsidP="00DE1E84">
      <w:pPr>
        <w:pStyle w:val="Cmsor2"/>
      </w:pPr>
      <w:r>
        <w:t>EGYÉB FELTÉTELEK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B4AD6" w:rsidRPr="009002C5" w14:paraId="20C503E6" w14:textId="77777777" w:rsidTr="002C0474">
        <w:tc>
          <w:tcPr>
            <w:tcW w:w="4531" w:type="dxa"/>
            <w:vAlign w:val="center"/>
          </w:tcPr>
          <w:p w14:paraId="0845D447" w14:textId="77777777" w:rsidR="00CB4AD6" w:rsidRPr="009002C5" w:rsidRDefault="00CB4AD6" w:rsidP="00F8604E">
            <w:r w:rsidRPr="009002C5">
              <w:t xml:space="preserve">Az adatszolgáltatás elmaradásának lehetséges következményei: </w:t>
            </w:r>
          </w:p>
        </w:tc>
        <w:tc>
          <w:tcPr>
            <w:tcW w:w="4531" w:type="dxa"/>
            <w:vAlign w:val="center"/>
          </w:tcPr>
          <w:p w14:paraId="79ED5439" w14:textId="77777777" w:rsidR="00CB4AD6" w:rsidRPr="009002C5" w:rsidRDefault="00CB4AD6" w:rsidP="00F8604E">
            <w:r>
              <w:rPr>
                <w:noProof/>
              </w:rPr>
              <w:t>Nem teljesíthető a pályázat elszámolása</w:t>
            </w:r>
          </w:p>
        </w:tc>
      </w:tr>
      <w:tr w:rsidR="00CB4AD6" w:rsidRPr="009002C5" w14:paraId="3EE58058" w14:textId="77777777" w:rsidTr="002C0474">
        <w:tc>
          <w:tcPr>
            <w:tcW w:w="4531" w:type="dxa"/>
            <w:vAlign w:val="center"/>
          </w:tcPr>
          <w:p w14:paraId="41334554" w14:textId="65231F34" w:rsidR="00CB4AD6" w:rsidRPr="009002C5" w:rsidRDefault="00CB4AD6" w:rsidP="00F8604E">
            <w:r w:rsidRPr="00B72382">
              <w:t xml:space="preserve">Egyéb feltételek tekintettel a GDPR 13. cikk (2) </w:t>
            </w:r>
            <w:proofErr w:type="spellStart"/>
            <w:r w:rsidRPr="00B72382">
              <w:t>bek</w:t>
            </w:r>
            <w:proofErr w:type="spellEnd"/>
            <w:r w:rsidRPr="00B72382">
              <w:t>. e) pontra</w:t>
            </w:r>
          </w:p>
        </w:tc>
        <w:tc>
          <w:tcPr>
            <w:tcW w:w="4531" w:type="dxa"/>
            <w:vAlign w:val="center"/>
          </w:tcPr>
          <w:p w14:paraId="66F778E3" w14:textId="77777777" w:rsidR="00CB4AD6" w:rsidRPr="009002C5" w:rsidRDefault="00CB4AD6" w:rsidP="00F8604E">
            <w:r>
              <w:rPr>
                <w:noProof/>
              </w:rPr>
              <w:t>Az adatszolgáltatás kötelező</w:t>
            </w:r>
          </w:p>
        </w:tc>
      </w:tr>
    </w:tbl>
    <w:p w14:paraId="05798EAF" w14:textId="77777777" w:rsidR="00CB4AD6" w:rsidRPr="00B72382" w:rsidRDefault="00CB4AD6" w:rsidP="00CB4AD6">
      <w:pPr>
        <w:pStyle w:val="Cmsor2"/>
      </w:pPr>
      <w:r w:rsidRPr="00B72382">
        <w:t>A SZEMÉLYES ADATOK TOVÁBBÍTÁSÁNAK CÍMZETTJEI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F538D" w:rsidRPr="001F2B2C" w14:paraId="053401D4" w14:textId="77777777" w:rsidTr="002C0474">
        <w:tc>
          <w:tcPr>
            <w:tcW w:w="4531" w:type="dxa"/>
            <w:vAlign w:val="center"/>
          </w:tcPr>
          <w:p w14:paraId="23637378" w14:textId="77777777" w:rsidR="00FF538D" w:rsidRPr="00B72382" w:rsidRDefault="00FF538D" w:rsidP="00FF538D">
            <w:pPr>
              <w:rPr>
                <w:rFonts w:cs="Calibri"/>
              </w:rPr>
            </w:pPr>
            <w:r w:rsidRPr="00B72382">
              <w:rPr>
                <w:rFonts w:cstheme="minorHAnsi"/>
                <w:bCs/>
                <w:color w:val="000000"/>
              </w:rPr>
              <w:t>Jelen adatkezelés során igénybe vett adatfeldolgozók</w:t>
            </w:r>
            <w:r>
              <w:rPr>
                <w:rFonts w:cstheme="minorHAnsi"/>
                <w:bCs/>
                <w:color w:val="000000"/>
              </w:rPr>
              <w:t>:</w:t>
            </w:r>
          </w:p>
        </w:tc>
        <w:tc>
          <w:tcPr>
            <w:tcW w:w="4531" w:type="dxa"/>
            <w:vAlign w:val="center"/>
          </w:tcPr>
          <w:p w14:paraId="3951764C" w14:textId="5A04DE52" w:rsidR="00FF538D" w:rsidRPr="001F2B2C" w:rsidRDefault="00FF538D" w:rsidP="00FF538D">
            <w:r>
              <w:rPr>
                <w:noProof/>
              </w:rPr>
              <w:t>Webhosticon Tárhely és Domain Szolgáltató Kft. (Domain szolgáltató)</w:t>
            </w:r>
          </w:p>
        </w:tc>
      </w:tr>
      <w:tr w:rsidR="00CB4AD6" w:rsidRPr="001F2B2C" w14:paraId="41797780" w14:textId="77777777" w:rsidTr="002C0474">
        <w:tc>
          <w:tcPr>
            <w:tcW w:w="4531" w:type="dxa"/>
            <w:vAlign w:val="center"/>
          </w:tcPr>
          <w:p w14:paraId="3736C8AE" w14:textId="77777777" w:rsidR="00CB4AD6" w:rsidRPr="00B72382" w:rsidRDefault="00CB4AD6" w:rsidP="00F8604E">
            <w:pPr>
              <w:rPr>
                <w:rFonts w:cstheme="minorHAnsi"/>
                <w:bCs/>
                <w:color w:val="000000"/>
              </w:rPr>
            </w:pPr>
            <w:r w:rsidRPr="00B72382">
              <w:rPr>
                <w:rFonts w:cstheme="minorHAnsi"/>
                <w:bCs/>
                <w:color w:val="000000"/>
              </w:rPr>
              <w:t>Jelen adatkezelés során az alábbi szervezetekkel történik közös adatkezelés:</w:t>
            </w:r>
          </w:p>
        </w:tc>
        <w:tc>
          <w:tcPr>
            <w:tcW w:w="4531" w:type="dxa"/>
            <w:vAlign w:val="center"/>
          </w:tcPr>
          <w:p w14:paraId="4BBD8A8F" w14:textId="77777777" w:rsidR="00CB4AD6" w:rsidRPr="00BE7F05" w:rsidRDefault="00CB4AD6" w:rsidP="00F8604E">
            <w:r>
              <w:rPr>
                <w:noProof/>
              </w:rPr>
              <w:t>Nem  releváns</w:t>
            </w:r>
          </w:p>
        </w:tc>
      </w:tr>
      <w:tr w:rsidR="00205EEB" w:rsidRPr="001F2B2C" w14:paraId="7D3D71A6" w14:textId="77777777" w:rsidTr="002C0474">
        <w:tc>
          <w:tcPr>
            <w:tcW w:w="4531" w:type="dxa"/>
            <w:vAlign w:val="center"/>
          </w:tcPr>
          <w:p w14:paraId="6BEA4463" w14:textId="77777777" w:rsidR="00205EEB" w:rsidRPr="00B72382" w:rsidRDefault="00205EEB" w:rsidP="00205EEB">
            <w:pPr>
              <w:rPr>
                <w:rFonts w:cstheme="minorHAnsi"/>
                <w:bCs/>
                <w:color w:val="000000"/>
              </w:rPr>
            </w:pPr>
            <w:r w:rsidRPr="00B72382">
              <w:rPr>
                <w:rFonts w:cstheme="minorHAnsi"/>
                <w:bCs/>
                <w:color w:val="000000"/>
              </w:rPr>
              <w:t>Jelen adatkezeléshez kapcsolódóan rendszeres adattovábbítás történhet az alábbi címzettek irányába:</w:t>
            </w:r>
          </w:p>
        </w:tc>
        <w:tc>
          <w:tcPr>
            <w:tcW w:w="4531" w:type="dxa"/>
            <w:vAlign w:val="center"/>
          </w:tcPr>
          <w:p w14:paraId="154E7078" w14:textId="1B51425A" w:rsidR="00205EEB" w:rsidRPr="00FF538D" w:rsidRDefault="00205EEB" w:rsidP="00205EEB">
            <w:pPr>
              <w:rPr>
                <w:highlight w:val="yellow"/>
              </w:rPr>
            </w:pPr>
            <w:r w:rsidRPr="00205EEB">
              <w:rPr>
                <w:rFonts w:cstheme="minorHAnsi"/>
                <w:color w:val="000000"/>
                <w:shd w:val="clear" w:color="auto" w:fill="FFFFFF"/>
              </w:rPr>
              <w:t>Miniszterelnökség, Közlekedési, Környezeti és Energiahatékonysági Fejlesztési Programok Végrehajtásáért Felelős Helyettes Államtitkárság</w:t>
            </w:r>
            <w:r w:rsidRPr="00205EEB">
              <w:rPr>
                <w:rFonts w:cstheme="minorHAnsi"/>
              </w:rPr>
              <w:t>; Állami Számvevőszék (közbeszerzések szabályosságát ellenőrző szervezet)</w:t>
            </w:r>
          </w:p>
        </w:tc>
      </w:tr>
    </w:tbl>
    <w:p w14:paraId="393DE724" w14:textId="0F710D6C" w:rsidR="00CB4AD6" w:rsidRPr="00B72382" w:rsidRDefault="00CB4AD6" w:rsidP="00CB4AD6">
      <w:pPr>
        <w:pStyle w:val="NormlWeb"/>
        <w:shd w:val="clear" w:color="auto" w:fill="FFFFFF"/>
        <w:spacing w:beforeAutospacing="0" w:afterAutospacing="0"/>
        <w:rPr>
          <w:rFonts w:cs="Calibri"/>
        </w:rPr>
      </w:pPr>
      <w:r>
        <w:rPr>
          <w:rFonts w:cs="Calibri"/>
        </w:rPr>
        <w:t>A</w:t>
      </w:r>
      <w:r w:rsidRPr="00443485">
        <w:rPr>
          <w:rFonts w:cs="Calibri"/>
        </w:rPr>
        <w:t>z adatfeldolgozók és a közös adatkezelők listája megtekinthető az alábbi hivatkozásra kattintva:</w:t>
      </w:r>
      <w:r>
        <w:rPr>
          <w:rFonts w:cs="Calibri"/>
        </w:rPr>
        <w:t xml:space="preserve"> </w:t>
      </w:r>
      <w:hyperlink r:id="rId16" w:history="1">
        <w:r w:rsidR="003B5F25" w:rsidRPr="003B5F25">
          <w:rPr>
            <w:rStyle w:val="Hiperhivatkozs"/>
            <w:rFonts w:cs="Calibri"/>
          </w:rPr>
          <w:t>www.wbgc.hu</w:t>
        </w:r>
      </w:hyperlink>
      <w:r>
        <w:rPr>
          <w:rFonts w:cs="Calibri"/>
        </w:rPr>
        <w:t xml:space="preserve">  </w:t>
      </w:r>
      <w:r w:rsidRPr="00A23BB9">
        <w:rPr>
          <w:rFonts w:cs="Calibri"/>
        </w:rPr>
        <w:t xml:space="preserve"> </w:t>
      </w:r>
    </w:p>
    <w:p w14:paraId="16D9110B" w14:textId="77777777" w:rsidR="00CB4AD6" w:rsidRPr="00B72382" w:rsidRDefault="00CB4AD6" w:rsidP="00CB4AD6">
      <w:pPr>
        <w:pStyle w:val="Cmsor2"/>
        <w:rPr>
          <w:rFonts w:cs="Calibri"/>
        </w:rPr>
      </w:pPr>
      <w:r w:rsidRPr="00B72382">
        <w:t>AUTOMATIZÁLT DÖNTÉSHOZATAL, BELEÉRTVE AZ E CÉLBÓL VÉGZETT PROFILALKOTÁST IS</w:t>
      </w:r>
    </w:p>
    <w:p w14:paraId="206F98FB" w14:textId="77777777" w:rsidR="00CB4AD6" w:rsidRPr="00B72382" w:rsidRDefault="00CB4AD6" w:rsidP="00CB4AD6">
      <w:pPr>
        <w:pStyle w:val="NormlWeb"/>
        <w:shd w:val="clear" w:color="auto" w:fill="FFFFFF"/>
        <w:spacing w:after="0" w:afterAutospacing="0"/>
        <w:rPr>
          <w:rFonts w:cs="Calibri"/>
          <w:color w:val="000000"/>
        </w:rPr>
      </w:pPr>
      <w:r w:rsidRPr="00B72382">
        <w:rPr>
          <w:rFonts w:cs="Calibri"/>
        </w:rPr>
        <w:t xml:space="preserve">Jelen adatkezelés tekintetében az Adatkezelő nem </w:t>
      </w:r>
      <w:r w:rsidRPr="00B72382">
        <w:rPr>
          <w:rFonts w:cs="Calibri"/>
          <w:color w:val="000000"/>
        </w:rPr>
        <w:t>végez automatizált döntéshozatalt és/vagy profilalkotást.</w:t>
      </w:r>
    </w:p>
    <w:p w14:paraId="744CA1AF" w14:textId="77777777" w:rsidR="00CB4AD6" w:rsidRPr="00B72382" w:rsidRDefault="00CB4AD6" w:rsidP="00CB4AD6">
      <w:pPr>
        <w:pStyle w:val="Cmsor2"/>
      </w:pPr>
      <w:r w:rsidRPr="00B72382">
        <w:lastRenderedPageBreak/>
        <w:t>AZ ÉRINTETTEK JOGAINAK VÉDELME</w:t>
      </w:r>
    </w:p>
    <w:p w14:paraId="3AE3A1DF" w14:textId="7F1CA18D" w:rsidR="00CB4AD6" w:rsidRDefault="00CB4AD6" w:rsidP="00CB4AD6">
      <w:pPr>
        <w:pStyle w:val="NormlWeb"/>
        <w:shd w:val="clear" w:color="auto" w:fill="FFFFFF"/>
        <w:spacing w:after="0" w:afterAutospacing="0"/>
        <w:rPr>
          <w:rFonts w:cs="Calibri"/>
        </w:rPr>
      </w:pPr>
      <w:r w:rsidRPr="00B72382">
        <w:rPr>
          <w:rFonts w:cs="Calibri"/>
        </w:rPr>
        <w:t>Az érintettek jogait az Általános Adatkezelési Tájékoztató tartalmazza.</w:t>
      </w:r>
      <w:r>
        <w:rPr>
          <w:rFonts w:cs="Calibri"/>
        </w:rPr>
        <w:t xml:space="preserve"> </w:t>
      </w:r>
    </w:p>
    <w:p w14:paraId="49C5C60C" w14:textId="77777777" w:rsidR="00CB4AD6" w:rsidRPr="00EE4FDE" w:rsidRDefault="00CB4AD6" w:rsidP="00CB4AD6">
      <w:pPr>
        <w:pStyle w:val="Cmsor1"/>
        <w:rPr>
          <w:b w:val="0"/>
          <w:bCs w:val="0"/>
        </w:rPr>
      </w:pPr>
      <w:bookmarkStart w:id="9" w:name="_Toc101342342"/>
      <w:r w:rsidRPr="00E1545B">
        <w:rPr>
          <w:noProof/>
        </w:rPr>
        <w:lastRenderedPageBreak/>
        <w:t>Közérdekű adatigényléssel kapcsolatos nyilvántartás</w:t>
      </w:r>
      <w:bookmarkEnd w:id="9"/>
      <w:r>
        <w:rPr>
          <w:b w:val="0"/>
          <w:bCs w:val="0"/>
        </w:rPr>
        <w:t xml:space="preserve"> </w:t>
      </w:r>
    </w:p>
    <w:p w14:paraId="434B92A0" w14:textId="77777777" w:rsidR="00CB4AD6" w:rsidRPr="00B72382" w:rsidRDefault="00CB4AD6" w:rsidP="00CB4AD6">
      <w:pPr>
        <w:pStyle w:val="Cmsor2"/>
      </w:pPr>
      <w:r w:rsidRPr="00B72382">
        <w:t>AZ ADATKEZELŐ ÉS ELÉRHETŐSÉGEI</w:t>
      </w:r>
    </w:p>
    <w:p w14:paraId="4544DCEA" w14:textId="086E9CB5" w:rsidR="00CB4AD6" w:rsidRPr="00B72382" w:rsidRDefault="00CB4AD6" w:rsidP="00CB4AD6">
      <w:pPr>
        <w:ind w:right="-2"/>
        <w:rPr>
          <w:rFonts w:cstheme="minorHAnsi"/>
          <w:color w:val="000000"/>
        </w:rPr>
      </w:pPr>
      <w:r w:rsidRPr="00B72382">
        <w:rPr>
          <w:rFonts w:cstheme="minorHAnsi"/>
          <w:color w:val="000000"/>
        </w:rPr>
        <w:t xml:space="preserve">Jelen adatkezelés tekintetében az </w:t>
      </w:r>
      <w:r w:rsidR="0094165F">
        <w:rPr>
          <w:rFonts w:cstheme="minorHAnsi"/>
          <w:color w:val="000000"/>
        </w:rPr>
        <w:t>A</w:t>
      </w:r>
      <w:r w:rsidR="0094165F" w:rsidRPr="00B72382">
        <w:rPr>
          <w:rFonts w:cstheme="minorHAnsi"/>
          <w:color w:val="000000"/>
        </w:rPr>
        <w:t xml:space="preserve">datkezelő </w:t>
      </w:r>
      <w:r w:rsidRPr="00B72382">
        <w:rPr>
          <w:rFonts w:cstheme="minorHAnsi"/>
          <w:color w:val="000000"/>
        </w:rPr>
        <w:t>nevét, azonosító adatait, valamint az Adatkezelő adatvédelmi tisztviselőjének elérhetőségét az Általános Adatkezelési Tájékoztató tartalmazza.</w:t>
      </w:r>
    </w:p>
    <w:p w14:paraId="77356456" w14:textId="77777777" w:rsidR="00CB4AD6" w:rsidRPr="00B72382" w:rsidRDefault="00CB4AD6" w:rsidP="00CB4AD6">
      <w:pPr>
        <w:pStyle w:val="Cmsor2"/>
      </w:pPr>
      <w:r w:rsidRPr="00B72382">
        <w:t>AZ ADATKEZELÉS CÉLJAI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CB4AD6" w:rsidRPr="00D02A6F" w14:paraId="1EB277BF" w14:textId="77777777" w:rsidTr="002C0474">
        <w:tc>
          <w:tcPr>
            <w:tcW w:w="3114" w:type="dxa"/>
            <w:vAlign w:val="center"/>
          </w:tcPr>
          <w:p w14:paraId="565726A9" w14:textId="77777777" w:rsidR="00CB4AD6" w:rsidRPr="00D02A6F" w:rsidRDefault="00CB4AD6" w:rsidP="00F8604E">
            <w:pPr>
              <w:pStyle w:val="NormlWeb"/>
              <w:shd w:val="clear" w:color="auto" w:fill="FFFFFF"/>
              <w:spacing w:after="0" w:afterAutospacing="0"/>
              <w:rPr>
                <w:rFonts w:cs="Calibri"/>
              </w:rPr>
            </w:pPr>
            <w:r w:rsidRPr="00D02A6F">
              <w:rPr>
                <w:rFonts w:cs="Calibri"/>
              </w:rPr>
              <w:t>Jelen adatkezelés célja:</w:t>
            </w:r>
          </w:p>
        </w:tc>
        <w:tc>
          <w:tcPr>
            <w:tcW w:w="5948" w:type="dxa"/>
            <w:vAlign w:val="center"/>
          </w:tcPr>
          <w:p w14:paraId="6872FF21" w14:textId="77777777" w:rsidR="00CB4AD6" w:rsidRPr="00A200D0" w:rsidRDefault="00CB4AD6" w:rsidP="00F8604E">
            <w:pPr>
              <w:rPr>
                <w:rFonts w:cs="Calibri"/>
                <w:bCs/>
                <w:noProof/>
              </w:rPr>
            </w:pPr>
            <w:r w:rsidRPr="00E1545B">
              <w:rPr>
                <w:rFonts w:cs="Calibri"/>
                <w:bCs/>
                <w:noProof/>
              </w:rPr>
              <w:t>A közérdekű adatigénylés Infotv. 29. § (1a) szerinti szempontok vizsgálata, igény teljesítéséhez szükséges költségek megfizetése</w:t>
            </w:r>
          </w:p>
        </w:tc>
      </w:tr>
    </w:tbl>
    <w:p w14:paraId="3FA89D4C" w14:textId="77777777" w:rsidR="00CB4AD6" w:rsidRPr="00B72382" w:rsidRDefault="00CB4AD6" w:rsidP="00CB4AD6">
      <w:pPr>
        <w:pStyle w:val="Cmsor2"/>
      </w:pPr>
      <w:r w:rsidRPr="00B72382">
        <w:t xml:space="preserve">AZ </w:t>
      </w:r>
      <w:r w:rsidRPr="00F82C6E">
        <w:t>ÉRINTETTEK</w:t>
      </w:r>
      <w:r w:rsidRPr="00B72382">
        <w:t xml:space="preserve"> ÉS A KEZELT SZEMÉLYES ADATOK KÖRE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B4AD6" w:rsidRPr="009002C5" w14:paraId="33DC32B0" w14:textId="77777777" w:rsidTr="002C0474">
        <w:tc>
          <w:tcPr>
            <w:tcW w:w="4531" w:type="dxa"/>
            <w:vAlign w:val="center"/>
          </w:tcPr>
          <w:p w14:paraId="42A74E51" w14:textId="77777777" w:rsidR="00CB4AD6" w:rsidRPr="009002C5" w:rsidRDefault="00CB4AD6" w:rsidP="00F8604E">
            <w:r w:rsidRPr="00B72382">
              <w:rPr>
                <w:rFonts w:cs="Calibri"/>
              </w:rPr>
              <w:t>A jelen adatkezeléssel érintett természetes személyek köre:</w:t>
            </w:r>
          </w:p>
        </w:tc>
        <w:tc>
          <w:tcPr>
            <w:tcW w:w="4531" w:type="dxa"/>
            <w:vAlign w:val="center"/>
          </w:tcPr>
          <w:p w14:paraId="27744DDF" w14:textId="77777777" w:rsidR="00CB4AD6" w:rsidRPr="001F2B2C" w:rsidRDefault="00CB4AD6" w:rsidP="00F8604E">
            <w:pPr>
              <w:rPr>
                <w:rFonts w:cs="Calibri"/>
              </w:rPr>
            </w:pPr>
            <w:r w:rsidRPr="00E1545B">
              <w:rPr>
                <w:rFonts w:cs="Calibri"/>
                <w:bCs/>
                <w:noProof/>
              </w:rPr>
              <w:t>Közérdekű adatot igénylő természetes személy</w:t>
            </w:r>
          </w:p>
        </w:tc>
      </w:tr>
      <w:tr w:rsidR="00CB4AD6" w:rsidRPr="009002C5" w14:paraId="311012A6" w14:textId="77777777" w:rsidTr="002C0474">
        <w:tc>
          <w:tcPr>
            <w:tcW w:w="4531" w:type="dxa"/>
            <w:vAlign w:val="center"/>
          </w:tcPr>
          <w:p w14:paraId="21915924" w14:textId="77777777" w:rsidR="00CB4AD6" w:rsidRPr="00B72382" w:rsidRDefault="00CB4AD6" w:rsidP="00F8604E">
            <w:pPr>
              <w:rPr>
                <w:rFonts w:cs="Calibri"/>
              </w:rPr>
            </w:pPr>
            <w:r w:rsidRPr="00B72382">
              <w:rPr>
                <w:rFonts w:cs="Calibri"/>
              </w:rPr>
              <w:t>Jelen adatkezelés során az Adatkezelő a következő személyes adatokat kezeli</w:t>
            </w:r>
            <w:r>
              <w:rPr>
                <w:rFonts w:cs="Calibri"/>
              </w:rPr>
              <w:t>:</w:t>
            </w:r>
          </w:p>
        </w:tc>
        <w:tc>
          <w:tcPr>
            <w:tcW w:w="4531" w:type="dxa"/>
            <w:vAlign w:val="center"/>
          </w:tcPr>
          <w:p w14:paraId="60156D54" w14:textId="77777777" w:rsidR="00CB4AD6" w:rsidRPr="001F2B2C" w:rsidRDefault="00CB4AD6" w:rsidP="00F8604E">
            <w:r>
              <w:rPr>
                <w:noProof/>
              </w:rPr>
              <w:t>Név, e-mail cím, levelezési cím</w:t>
            </w:r>
          </w:p>
        </w:tc>
      </w:tr>
    </w:tbl>
    <w:p w14:paraId="50A829B1" w14:textId="77777777" w:rsidR="00CB4AD6" w:rsidRPr="00B72382" w:rsidRDefault="00CB4AD6" w:rsidP="00CB4AD6">
      <w:pPr>
        <w:pStyle w:val="Cmsor2"/>
      </w:pPr>
      <w:r w:rsidRPr="00B72382">
        <w:t>AZ ADATKEZELÉS JOGALAPJAI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B4AD6" w:rsidRPr="00D02A6F" w14:paraId="38F7E0BF" w14:textId="77777777" w:rsidTr="002C0474">
        <w:tc>
          <w:tcPr>
            <w:tcW w:w="4531" w:type="dxa"/>
            <w:vAlign w:val="center"/>
          </w:tcPr>
          <w:p w14:paraId="5E545EC4" w14:textId="77777777" w:rsidR="00CB4AD6" w:rsidRPr="00A200D0" w:rsidRDefault="00CB4AD6" w:rsidP="00F8604E">
            <w:pPr>
              <w:rPr>
                <w:noProof/>
              </w:rPr>
            </w:pPr>
            <w:r w:rsidRPr="00A200D0">
              <w:rPr>
                <w:noProof/>
              </w:rPr>
              <w:t>Jelen adatkezelés jogalapja:</w:t>
            </w:r>
          </w:p>
        </w:tc>
        <w:tc>
          <w:tcPr>
            <w:tcW w:w="4531" w:type="dxa"/>
            <w:vAlign w:val="center"/>
          </w:tcPr>
          <w:p w14:paraId="65C45B85" w14:textId="7B1CCD56" w:rsidR="00CB4AD6" w:rsidRPr="00A200D0" w:rsidRDefault="00CB4AD6" w:rsidP="00F8604E">
            <w:pPr>
              <w:rPr>
                <w:noProof/>
              </w:rPr>
            </w:pPr>
            <w:r>
              <w:rPr>
                <w:noProof/>
              </w:rPr>
              <w:t xml:space="preserve">Jogi kötelezettség 6. cikk (1) bekezdés c) pontja – az adatkezelés az </w:t>
            </w:r>
            <w:r w:rsidR="002E5EFA">
              <w:rPr>
                <w:noProof/>
              </w:rPr>
              <w:t>A</w:t>
            </w:r>
            <w:r>
              <w:rPr>
                <w:noProof/>
              </w:rPr>
              <w:t>datkezelőre vonatkozó jogi kötelezettség teljesítéséhez szükséges</w:t>
            </w:r>
          </w:p>
        </w:tc>
      </w:tr>
      <w:tr w:rsidR="00CB4AD6" w:rsidRPr="00D02A6F" w14:paraId="6F3BC955" w14:textId="77777777" w:rsidTr="002C0474">
        <w:tc>
          <w:tcPr>
            <w:tcW w:w="4531" w:type="dxa"/>
            <w:vAlign w:val="center"/>
          </w:tcPr>
          <w:p w14:paraId="1875DAA7" w14:textId="73A44A6F" w:rsidR="00CB4AD6" w:rsidRPr="00D02A6F" w:rsidRDefault="00CB4AD6" w:rsidP="00F8604E">
            <w:pPr>
              <w:pStyle w:val="NormlWeb"/>
              <w:shd w:val="clear" w:color="auto" w:fill="FFFFFF"/>
              <w:spacing w:before="100" w:after="0" w:afterAutospacing="0"/>
              <w:rPr>
                <w:rFonts w:cs="Calibri"/>
              </w:rPr>
            </w:pPr>
            <w:r w:rsidRPr="00B72382">
              <w:rPr>
                <w:rFonts w:cs="Calibri"/>
              </w:rPr>
              <w:t>Az adatkezelést meghatározó jogszabályok</w:t>
            </w:r>
            <w:r w:rsidR="005938DD">
              <w:rPr>
                <w:rFonts w:cs="Calibri"/>
              </w:rPr>
              <w:t>,</w:t>
            </w:r>
            <w:r w:rsidRPr="00B72382">
              <w:rPr>
                <w:rFonts w:cs="Calibri"/>
              </w:rPr>
              <w:t xml:space="preserve"> illetve GDPR 6.cikk (1) </w:t>
            </w:r>
            <w:proofErr w:type="spellStart"/>
            <w:r w:rsidRPr="00B72382">
              <w:rPr>
                <w:rFonts w:cs="Calibri"/>
              </w:rPr>
              <w:t>bek</w:t>
            </w:r>
            <w:proofErr w:type="spellEnd"/>
            <w:r w:rsidRPr="00B72382">
              <w:rPr>
                <w:rFonts w:cs="Calibri"/>
              </w:rPr>
              <w:t>. f) pont szerinti jogos érdeken alapuló adatkezelés esetén az adatkezelést megalapozó jogos ér</w:t>
            </w:r>
            <w:r>
              <w:rPr>
                <w:rFonts w:cs="Calibri"/>
              </w:rPr>
              <w:t>dek</w:t>
            </w:r>
          </w:p>
        </w:tc>
        <w:tc>
          <w:tcPr>
            <w:tcW w:w="4531" w:type="dxa"/>
            <w:vAlign w:val="center"/>
          </w:tcPr>
          <w:p w14:paraId="7C51F548" w14:textId="77777777" w:rsidR="00CB4AD6" w:rsidRPr="00D02A6F" w:rsidRDefault="00CB4AD6" w:rsidP="00F8604E">
            <w:r>
              <w:rPr>
                <w:noProof/>
              </w:rPr>
              <w:t>Az információs önrendelkezési jogról és az információszabadságról szóló 2011. évi CXII. törvény- Infotv. 28. § (2) bekezdés</w:t>
            </w:r>
          </w:p>
        </w:tc>
      </w:tr>
      <w:tr w:rsidR="00CB4AD6" w:rsidRPr="00D02A6F" w14:paraId="4D027ECB" w14:textId="77777777" w:rsidTr="002C0474">
        <w:tc>
          <w:tcPr>
            <w:tcW w:w="4531" w:type="dxa"/>
            <w:vAlign w:val="center"/>
          </w:tcPr>
          <w:p w14:paraId="63A7BD95" w14:textId="77777777" w:rsidR="00CB4AD6" w:rsidRPr="00B72382" w:rsidRDefault="00CB4AD6" w:rsidP="00F8604E">
            <w:pPr>
              <w:rPr>
                <w:rFonts w:cs="Calibri"/>
              </w:rPr>
            </w:pPr>
            <w:r w:rsidRPr="00B72382">
              <w:rPr>
                <w:rFonts w:cs="Calibri"/>
              </w:rPr>
              <w:t xml:space="preserve">Személyes adatok különleges kategóriáinak kezelése esetén </w:t>
            </w:r>
            <w:r w:rsidRPr="00B72382">
              <w:t>a személyes adatok különleges kategóriájának megnevezése:</w:t>
            </w:r>
          </w:p>
        </w:tc>
        <w:tc>
          <w:tcPr>
            <w:tcW w:w="4531" w:type="dxa"/>
            <w:vAlign w:val="center"/>
          </w:tcPr>
          <w:p w14:paraId="3520F923" w14:textId="77777777" w:rsidR="00CB4AD6" w:rsidRPr="00D02A6F" w:rsidRDefault="00CB4AD6" w:rsidP="00F8604E">
            <w:r>
              <w:rPr>
                <w:noProof/>
              </w:rPr>
              <w:t>Nem különleges adat</w:t>
            </w:r>
          </w:p>
        </w:tc>
      </w:tr>
      <w:tr w:rsidR="00CB4AD6" w:rsidRPr="00D02A6F" w14:paraId="2021376E" w14:textId="77777777" w:rsidTr="002C0474">
        <w:tc>
          <w:tcPr>
            <w:tcW w:w="4531" w:type="dxa"/>
            <w:vAlign w:val="center"/>
          </w:tcPr>
          <w:p w14:paraId="73C70BBB" w14:textId="77777777" w:rsidR="00CB4AD6" w:rsidRPr="00B72382" w:rsidRDefault="00CB4AD6" w:rsidP="00F8604E">
            <w:pPr>
              <w:rPr>
                <w:rFonts w:cs="Calibri"/>
              </w:rPr>
            </w:pPr>
            <w:r>
              <w:lastRenderedPageBreak/>
              <w:t>A</w:t>
            </w:r>
            <w:r w:rsidRPr="00B72382">
              <w:t xml:space="preserve">z </w:t>
            </w:r>
            <w:r>
              <w:t>különleges adatok k</w:t>
            </w:r>
            <w:r w:rsidRPr="00B72382">
              <w:t>ezelés</w:t>
            </w:r>
            <w:r>
              <w:t>ének</w:t>
            </w:r>
            <w:r w:rsidRPr="00B72382">
              <w:t xml:space="preserve"> további feltétele(i) a GDPR 9. cikke (2) bekezdés alapján:</w:t>
            </w:r>
          </w:p>
        </w:tc>
        <w:tc>
          <w:tcPr>
            <w:tcW w:w="4531" w:type="dxa"/>
            <w:vAlign w:val="center"/>
          </w:tcPr>
          <w:p w14:paraId="361A0AE8" w14:textId="77777777" w:rsidR="00CB4AD6" w:rsidRPr="009002C5" w:rsidRDefault="00CB4AD6" w:rsidP="00F8604E">
            <w:r>
              <w:rPr>
                <w:noProof/>
              </w:rPr>
              <w:t>Nem releváns</w:t>
            </w:r>
          </w:p>
        </w:tc>
      </w:tr>
    </w:tbl>
    <w:p w14:paraId="355845F0" w14:textId="77777777" w:rsidR="00CB4AD6" w:rsidRPr="00B72382" w:rsidRDefault="00CB4AD6" w:rsidP="00DE1E84">
      <w:pPr>
        <w:pStyle w:val="Cmsor2"/>
      </w:pPr>
      <w:r>
        <w:t>AZ ADATTÁR</w:t>
      </w:r>
      <w:r w:rsidRPr="00B72382">
        <w:t>OLÁS IDŐTARTAMA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B4AD6" w14:paraId="36C48A34" w14:textId="77777777" w:rsidTr="002C0474">
        <w:tc>
          <w:tcPr>
            <w:tcW w:w="4531" w:type="dxa"/>
            <w:vAlign w:val="center"/>
          </w:tcPr>
          <w:p w14:paraId="167FCCE6" w14:textId="1AFE461E" w:rsidR="00CB4AD6" w:rsidRPr="00B72382" w:rsidRDefault="00CB4AD6" w:rsidP="00F8604E">
            <w:pPr>
              <w:rPr>
                <w:rFonts w:cstheme="minorHAnsi"/>
                <w:bCs/>
                <w:color w:val="000000"/>
              </w:rPr>
            </w:pPr>
            <w:r w:rsidRPr="00B72382">
              <w:rPr>
                <w:rFonts w:cs="Calibri"/>
              </w:rPr>
              <w:t>Jelen adatkezelés tekintetében az adatok megőrzési ideje, illetve a megőrzési idő meghatározására irányadó szempontok:</w:t>
            </w:r>
          </w:p>
        </w:tc>
        <w:tc>
          <w:tcPr>
            <w:tcW w:w="4531" w:type="dxa"/>
            <w:vAlign w:val="center"/>
          </w:tcPr>
          <w:p w14:paraId="3FE45CAF" w14:textId="27D4B9B4" w:rsidR="00CB4AD6" w:rsidRPr="00A200D0" w:rsidRDefault="00CB4AD6" w:rsidP="00F8604E">
            <w:pPr>
              <w:rPr>
                <w:noProof/>
              </w:rPr>
            </w:pPr>
            <w:r>
              <w:rPr>
                <w:noProof/>
              </w:rPr>
              <w:t>Az Infotv. 29. § (1a) bekezdésében meghatározott idő elteltét, illetve a költségek megfizetését követően  törölni kell</w:t>
            </w:r>
          </w:p>
        </w:tc>
      </w:tr>
    </w:tbl>
    <w:p w14:paraId="2CF6C48F" w14:textId="77777777" w:rsidR="00CB4AD6" w:rsidRDefault="00CB4AD6" w:rsidP="00CB4AD6">
      <w:pPr>
        <w:pStyle w:val="Cmsor2"/>
      </w:pPr>
      <w:r>
        <w:t>EGYÉB FELTÉTELEK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B4AD6" w:rsidRPr="009002C5" w14:paraId="32BD1F60" w14:textId="77777777" w:rsidTr="002C0474">
        <w:tc>
          <w:tcPr>
            <w:tcW w:w="4531" w:type="dxa"/>
            <w:vAlign w:val="center"/>
          </w:tcPr>
          <w:p w14:paraId="11DF695C" w14:textId="77777777" w:rsidR="00CB4AD6" w:rsidRPr="009002C5" w:rsidRDefault="00CB4AD6" w:rsidP="00F8604E">
            <w:r w:rsidRPr="009002C5">
              <w:t xml:space="preserve">Az adatszolgáltatás elmaradásának lehetséges következményei: </w:t>
            </w:r>
          </w:p>
        </w:tc>
        <w:tc>
          <w:tcPr>
            <w:tcW w:w="4531" w:type="dxa"/>
            <w:vAlign w:val="center"/>
          </w:tcPr>
          <w:p w14:paraId="42D9A5DE" w14:textId="26E4E8D6" w:rsidR="00CB4AD6" w:rsidRPr="009002C5" w:rsidRDefault="00CB4AD6" w:rsidP="00F8604E">
            <w:r>
              <w:rPr>
                <w:noProof/>
              </w:rPr>
              <w:t>Az adatigénylésnek az adatot kezelő közfeladatot ellátó szerv nem köteles eleget tenni, ha az igénylő nem adja meg nevét</w:t>
            </w:r>
          </w:p>
        </w:tc>
      </w:tr>
      <w:tr w:rsidR="00CB4AD6" w:rsidRPr="009002C5" w14:paraId="63319C07" w14:textId="77777777" w:rsidTr="002C0474">
        <w:tc>
          <w:tcPr>
            <w:tcW w:w="4531" w:type="dxa"/>
            <w:vAlign w:val="center"/>
          </w:tcPr>
          <w:p w14:paraId="1C6964AB" w14:textId="36C5274B" w:rsidR="00CB4AD6" w:rsidRPr="009002C5" w:rsidRDefault="00CB4AD6" w:rsidP="00F8604E">
            <w:r w:rsidRPr="00B72382">
              <w:t xml:space="preserve">Egyéb feltételek tekintettel a GDPR 13. cikk (2) </w:t>
            </w:r>
            <w:proofErr w:type="spellStart"/>
            <w:r w:rsidRPr="00B72382">
              <w:t>bek</w:t>
            </w:r>
            <w:proofErr w:type="spellEnd"/>
            <w:r w:rsidRPr="00B72382">
              <w:t>. e) pontra</w:t>
            </w:r>
          </w:p>
        </w:tc>
        <w:tc>
          <w:tcPr>
            <w:tcW w:w="4531" w:type="dxa"/>
            <w:vAlign w:val="center"/>
          </w:tcPr>
          <w:p w14:paraId="1247AFD8" w14:textId="77777777" w:rsidR="00CB4AD6" w:rsidRPr="009002C5" w:rsidRDefault="00CB4AD6" w:rsidP="00F8604E">
            <w:r>
              <w:rPr>
                <w:noProof/>
              </w:rPr>
              <w:t>Az adatszolgáltatás kötelező</w:t>
            </w:r>
          </w:p>
        </w:tc>
      </w:tr>
    </w:tbl>
    <w:p w14:paraId="013B98FB" w14:textId="77777777" w:rsidR="00CB4AD6" w:rsidRPr="00B72382" w:rsidRDefault="00CB4AD6" w:rsidP="00CB4AD6">
      <w:pPr>
        <w:pStyle w:val="Cmsor2"/>
      </w:pPr>
      <w:r w:rsidRPr="00B72382">
        <w:t>A SZEMÉLYES ADATOK TOVÁBBÍTÁSÁNAK CÍMZETTJEI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F538D" w:rsidRPr="001F2B2C" w14:paraId="47B544D2" w14:textId="77777777" w:rsidTr="002C0474">
        <w:tc>
          <w:tcPr>
            <w:tcW w:w="4531" w:type="dxa"/>
            <w:vAlign w:val="center"/>
          </w:tcPr>
          <w:p w14:paraId="66687FE4" w14:textId="77777777" w:rsidR="00FF538D" w:rsidRPr="00B72382" w:rsidRDefault="00FF538D" w:rsidP="00FF538D">
            <w:pPr>
              <w:rPr>
                <w:rFonts w:cs="Calibri"/>
              </w:rPr>
            </w:pPr>
            <w:r w:rsidRPr="00B72382">
              <w:rPr>
                <w:rFonts w:cstheme="minorHAnsi"/>
                <w:bCs/>
                <w:color w:val="000000"/>
              </w:rPr>
              <w:t>Jelen adatkezelés során igénybe vett adatfeldolgozók</w:t>
            </w:r>
            <w:r>
              <w:rPr>
                <w:rFonts w:cstheme="minorHAnsi"/>
                <w:bCs/>
                <w:color w:val="000000"/>
              </w:rPr>
              <w:t>:</w:t>
            </w:r>
          </w:p>
        </w:tc>
        <w:tc>
          <w:tcPr>
            <w:tcW w:w="4531" w:type="dxa"/>
            <w:vAlign w:val="center"/>
          </w:tcPr>
          <w:p w14:paraId="51FF3C33" w14:textId="2F749239" w:rsidR="00FF538D" w:rsidRPr="001F2B2C" w:rsidRDefault="00FF538D" w:rsidP="00FF538D">
            <w:r>
              <w:rPr>
                <w:noProof/>
              </w:rPr>
              <w:t>Webhosticon Tárhely és Domain Szolgáltató Kft. (Domain szolgáltató)</w:t>
            </w:r>
          </w:p>
        </w:tc>
      </w:tr>
      <w:tr w:rsidR="00CB4AD6" w:rsidRPr="001F2B2C" w14:paraId="1E3BF06F" w14:textId="77777777" w:rsidTr="002C0474">
        <w:tc>
          <w:tcPr>
            <w:tcW w:w="4531" w:type="dxa"/>
            <w:vAlign w:val="center"/>
          </w:tcPr>
          <w:p w14:paraId="101E1365" w14:textId="77777777" w:rsidR="00CB4AD6" w:rsidRPr="00B72382" w:rsidRDefault="00CB4AD6" w:rsidP="00F8604E">
            <w:pPr>
              <w:rPr>
                <w:rFonts w:cstheme="minorHAnsi"/>
                <w:bCs/>
                <w:color w:val="000000"/>
              </w:rPr>
            </w:pPr>
            <w:r w:rsidRPr="00B72382">
              <w:rPr>
                <w:rFonts w:cstheme="minorHAnsi"/>
                <w:bCs/>
                <w:color w:val="000000"/>
              </w:rPr>
              <w:t>Jelen adatkezelés során az alábbi szervezetekkel történik közös adatkezelés:</w:t>
            </w:r>
          </w:p>
        </w:tc>
        <w:tc>
          <w:tcPr>
            <w:tcW w:w="4531" w:type="dxa"/>
            <w:vAlign w:val="center"/>
          </w:tcPr>
          <w:p w14:paraId="6CDABAC4" w14:textId="77777777" w:rsidR="00CB4AD6" w:rsidRPr="00BE7F05" w:rsidRDefault="00CB4AD6" w:rsidP="00F8604E">
            <w:r>
              <w:rPr>
                <w:noProof/>
              </w:rPr>
              <w:t>Nem releváns</w:t>
            </w:r>
          </w:p>
        </w:tc>
      </w:tr>
      <w:tr w:rsidR="00CB4AD6" w:rsidRPr="001F2B2C" w14:paraId="4C56F3ED" w14:textId="77777777" w:rsidTr="002C0474">
        <w:tc>
          <w:tcPr>
            <w:tcW w:w="4531" w:type="dxa"/>
            <w:vAlign w:val="center"/>
          </w:tcPr>
          <w:p w14:paraId="7C839648" w14:textId="77777777" w:rsidR="00CB4AD6" w:rsidRPr="00B72382" w:rsidRDefault="00CB4AD6" w:rsidP="00F8604E">
            <w:pPr>
              <w:rPr>
                <w:rFonts w:cstheme="minorHAnsi"/>
                <w:bCs/>
                <w:color w:val="000000"/>
              </w:rPr>
            </w:pPr>
            <w:r w:rsidRPr="00B72382">
              <w:rPr>
                <w:rFonts w:cstheme="minorHAnsi"/>
                <w:bCs/>
                <w:color w:val="000000"/>
              </w:rPr>
              <w:t>Jelen adatkezeléshez kapcsolódóan rendszeres adattovábbítás történhet az alábbi címzettek irányába:</w:t>
            </w:r>
          </w:p>
        </w:tc>
        <w:tc>
          <w:tcPr>
            <w:tcW w:w="4531" w:type="dxa"/>
            <w:vAlign w:val="center"/>
          </w:tcPr>
          <w:p w14:paraId="5F293EB1" w14:textId="77777777" w:rsidR="00CB4AD6" w:rsidRDefault="00CB4AD6" w:rsidP="00F8604E">
            <w:r>
              <w:rPr>
                <w:noProof/>
              </w:rPr>
              <w:t>A közérdekű adatot igénylő személyek</w:t>
            </w:r>
          </w:p>
        </w:tc>
      </w:tr>
    </w:tbl>
    <w:p w14:paraId="3ED8ACF4" w14:textId="44814203" w:rsidR="00CB4AD6" w:rsidRPr="00B72382" w:rsidRDefault="00CB4AD6" w:rsidP="00CB4AD6">
      <w:pPr>
        <w:pStyle w:val="NormlWeb"/>
        <w:shd w:val="clear" w:color="auto" w:fill="FFFFFF"/>
        <w:spacing w:beforeAutospacing="0" w:afterAutospacing="0"/>
        <w:rPr>
          <w:rFonts w:cs="Calibri"/>
        </w:rPr>
      </w:pPr>
      <w:r>
        <w:rPr>
          <w:rFonts w:cs="Calibri"/>
        </w:rPr>
        <w:t>A</w:t>
      </w:r>
      <w:r w:rsidRPr="00443485">
        <w:rPr>
          <w:rFonts w:cs="Calibri"/>
        </w:rPr>
        <w:t>z adatfeldolgozók és a közös adatkezelők listája megtekinthető az alábbi hivatkozásra kattintva:</w:t>
      </w:r>
      <w:r>
        <w:rPr>
          <w:rFonts w:cs="Calibri"/>
        </w:rPr>
        <w:t xml:space="preserve"> </w:t>
      </w:r>
      <w:hyperlink r:id="rId17" w:history="1">
        <w:r w:rsidRPr="004B2FBA">
          <w:rPr>
            <w:rStyle w:val="Hiperhivatkozs"/>
            <w:rFonts w:cs="Calibri"/>
          </w:rPr>
          <w:t>www.</w:t>
        </w:r>
        <w:r w:rsidR="00E10688">
          <w:rPr>
            <w:rStyle w:val="Hiperhivatkozs"/>
            <w:rFonts w:cs="Calibri"/>
          </w:rPr>
          <w:t>wbgc</w:t>
        </w:r>
        <w:r w:rsidRPr="004B2FBA">
          <w:rPr>
            <w:rStyle w:val="Hiperhivatkozs"/>
            <w:rFonts w:cs="Calibri"/>
          </w:rPr>
          <w:t>.hu</w:t>
        </w:r>
      </w:hyperlink>
      <w:r>
        <w:rPr>
          <w:rFonts w:cs="Calibri"/>
        </w:rPr>
        <w:t xml:space="preserve">  </w:t>
      </w:r>
      <w:r w:rsidRPr="00A23BB9">
        <w:rPr>
          <w:rFonts w:cs="Calibri"/>
        </w:rPr>
        <w:t xml:space="preserve"> </w:t>
      </w:r>
    </w:p>
    <w:p w14:paraId="196FEF06" w14:textId="77777777" w:rsidR="00CB4AD6" w:rsidRPr="00B72382" w:rsidRDefault="00CB4AD6" w:rsidP="00CB4AD6">
      <w:pPr>
        <w:pStyle w:val="Cmsor2"/>
        <w:rPr>
          <w:rFonts w:cs="Calibri"/>
        </w:rPr>
      </w:pPr>
      <w:r w:rsidRPr="00B72382">
        <w:lastRenderedPageBreak/>
        <w:t>AUTOMATIZÁLT DÖNTÉSHOZATAL, BELEÉRTVE AZ E CÉLBÓL VÉGZETT PROFILALKOTÁST IS</w:t>
      </w:r>
    </w:p>
    <w:p w14:paraId="76317F9C" w14:textId="77777777" w:rsidR="00CB4AD6" w:rsidRPr="00B72382" w:rsidRDefault="00CB4AD6" w:rsidP="00CB4AD6">
      <w:pPr>
        <w:pStyle w:val="NormlWeb"/>
        <w:shd w:val="clear" w:color="auto" w:fill="FFFFFF"/>
        <w:spacing w:after="0" w:afterAutospacing="0"/>
        <w:rPr>
          <w:rFonts w:cs="Calibri"/>
          <w:color w:val="000000"/>
        </w:rPr>
      </w:pPr>
      <w:r w:rsidRPr="00B72382">
        <w:rPr>
          <w:rFonts w:cs="Calibri"/>
        </w:rPr>
        <w:t xml:space="preserve">Jelen adatkezelés tekintetében az Adatkezelő nem </w:t>
      </w:r>
      <w:r w:rsidRPr="00B72382">
        <w:rPr>
          <w:rFonts w:cs="Calibri"/>
          <w:color w:val="000000"/>
        </w:rPr>
        <w:t>végez automatizált döntéshozatalt és/vagy profilalkotást.</w:t>
      </w:r>
    </w:p>
    <w:p w14:paraId="63F979FB" w14:textId="77777777" w:rsidR="00CB4AD6" w:rsidRPr="00B72382" w:rsidRDefault="00CB4AD6" w:rsidP="00CB4AD6">
      <w:pPr>
        <w:pStyle w:val="Cmsor2"/>
      </w:pPr>
      <w:r w:rsidRPr="00B72382">
        <w:t>AZ ÉRINTETTEK JOGAINAK VÉDELME</w:t>
      </w:r>
    </w:p>
    <w:p w14:paraId="74C98B31" w14:textId="2DCE37CB" w:rsidR="00CB4AD6" w:rsidRDefault="00CB4AD6" w:rsidP="00CB4AD6">
      <w:pPr>
        <w:pStyle w:val="NormlWeb"/>
        <w:shd w:val="clear" w:color="auto" w:fill="FFFFFF"/>
        <w:spacing w:after="0" w:afterAutospacing="0"/>
        <w:rPr>
          <w:rFonts w:cs="Calibri"/>
        </w:rPr>
      </w:pPr>
      <w:r w:rsidRPr="00B72382">
        <w:rPr>
          <w:rFonts w:cs="Calibri"/>
        </w:rPr>
        <w:t>Az érintettek jogait az Általános Adatkezelési Tájékoztató tartalmazza.</w:t>
      </w:r>
      <w:r>
        <w:rPr>
          <w:rFonts w:cs="Calibri"/>
        </w:rPr>
        <w:t xml:space="preserve"> </w:t>
      </w:r>
    </w:p>
    <w:p w14:paraId="72EDBE0D" w14:textId="77777777" w:rsidR="00CB4AD6" w:rsidRPr="00EE4FDE" w:rsidRDefault="00CB4AD6" w:rsidP="00CB4AD6">
      <w:pPr>
        <w:pStyle w:val="Cmsor1"/>
        <w:rPr>
          <w:b w:val="0"/>
          <w:bCs w:val="0"/>
        </w:rPr>
      </w:pPr>
      <w:bookmarkStart w:id="10" w:name="_Toc101342343"/>
      <w:r w:rsidRPr="00E1545B">
        <w:rPr>
          <w:noProof/>
        </w:rPr>
        <w:lastRenderedPageBreak/>
        <w:t>A munkavállalókról a KEHOP 3.1.5 projekt kapcsán nyilvántartott adatok</w:t>
      </w:r>
      <w:bookmarkEnd w:id="10"/>
      <w:r>
        <w:rPr>
          <w:b w:val="0"/>
          <w:bCs w:val="0"/>
        </w:rPr>
        <w:t xml:space="preserve"> </w:t>
      </w:r>
    </w:p>
    <w:p w14:paraId="25A0DE41" w14:textId="77777777" w:rsidR="00CB4AD6" w:rsidRPr="00B72382" w:rsidRDefault="00CB4AD6" w:rsidP="00CB4AD6">
      <w:pPr>
        <w:pStyle w:val="Cmsor2"/>
      </w:pPr>
      <w:r w:rsidRPr="00B72382">
        <w:t>AZ ADATKEZELŐ ÉS ELÉRHETŐSÉGEI</w:t>
      </w:r>
    </w:p>
    <w:p w14:paraId="277B1BE3" w14:textId="5B3F4441" w:rsidR="00CB4AD6" w:rsidRPr="00B72382" w:rsidRDefault="00CB4AD6" w:rsidP="00CB4AD6">
      <w:pPr>
        <w:ind w:right="-2"/>
        <w:rPr>
          <w:rFonts w:cstheme="minorHAnsi"/>
          <w:color w:val="000000"/>
        </w:rPr>
      </w:pPr>
      <w:r w:rsidRPr="00B72382">
        <w:rPr>
          <w:rFonts w:cstheme="minorHAnsi"/>
          <w:color w:val="000000"/>
        </w:rPr>
        <w:t xml:space="preserve">Jelen adatkezelés tekintetében az </w:t>
      </w:r>
      <w:r w:rsidR="0094165F">
        <w:rPr>
          <w:rFonts w:cstheme="minorHAnsi"/>
          <w:color w:val="000000"/>
        </w:rPr>
        <w:t>A</w:t>
      </w:r>
      <w:r w:rsidR="0094165F" w:rsidRPr="00B72382">
        <w:rPr>
          <w:rFonts w:cstheme="minorHAnsi"/>
          <w:color w:val="000000"/>
        </w:rPr>
        <w:t xml:space="preserve">datkezelő </w:t>
      </w:r>
      <w:r w:rsidRPr="00B72382">
        <w:rPr>
          <w:rFonts w:cstheme="minorHAnsi"/>
          <w:color w:val="000000"/>
        </w:rPr>
        <w:t>nevét, azonosító adatait, valamint az Adatkezelő adatvédelmi tisztviselőjének elérhetőségét az Általános Adatkezelési Tájékoztató tartalmazza.</w:t>
      </w:r>
    </w:p>
    <w:p w14:paraId="744921EF" w14:textId="77777777" w:rsidR="00CB4AD6" w:rsidRPr="00B72382" w:rsidRDefault="00CB4AD6" w:rsidP="00CB4AD6">
      <w:pPr>
        <w:pStyle w:val="Cmsor2"/>
      </w:pPr>
      <w:r w:rsidRPr="00B72382">
        <w:t>AZ ADATKEZELÉS CÉLJAI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CB4AD6" w:rsidRPr="00D02A6F" w14:paraId="7177F34F" w14:textId="77777777" w:rsidTr="002C0474">
        <w:tc>
          <w:tcPr>
            <w:tcW w:w="3114" w:type="dxa"/>
            <w:vAlign w:val="center"/>
          </w:tcPr>
          <w:p w14:paraId="34A7B407" w14:textId="77777777" w:rsidR="00CB4AD6" w:rsidRPr="00D02A6F" w:rsidRDefault="00CB4AD6" w:rsidP="00F8604E">
            <w:pPr>
              <w:pStyle w:val="NormlWeb"/>
              <w:shd w:val="clear" w:color="auto" w:fill="FFFFFF"/>
              <w:spacing w:after="0" w:afterAutospacing="0"/>
              <w:rPr>
                <w:rFonts w:cs="Calibri"/>
              </w:rPr>
            </w:pPr>
            <w:r w:rsidRPr="00D02A6F">
              <w:rPr>
                <w:rFonts w:cs="Calibri"/>
              </w:rPr>
              <w:t>Jelen adatkezelés célja:</w:t>
            </w:r>
          </w:p>
        </w:tc>
        <w:tc>
          <w:tcPr>
            <w:tcW w:w="5948" w:type="dxa"/>
            <w:vAlign w:val="center"/>
          </w:tcPr>
          <w:p w14:paraId="20B24118" w14:textId="77777777" w:rsidR="00CB4AD6" w:rsidRPr="00A200D0" w:rsidRDefault="00CB4AD6" w:rsidP="00F8604E">
            <w:pPr>
              <w:rPr>
                <w:rFonts w:cs="Calibri"/>
                <w:bCs/>
                <w:noProof/>
              </w:rPr>
            </w:pPr>
            <w:r w:rsidRPr="00E1545B">
              <w:rPr>
                <w:rFonts w:cs="Calibri"/>
                <w:bCs/>
                <w:noProof/>
              </w:rPr>
              <w:t>Indikátor számok igazolása, a támogatás elszámolása, mérföldkövek elérésének alátámasztása, támogatás felhasználásához kapcsolódó adminisztratív kötelezettségek teljesítése, formanyomtatványok beküldése, dokumentáció ellenőrzések során való bemutatása</w:t>
            </w:r>
          </w:p>
        </w:tc>
      </w:tr>
    </w:tbl>
    <w:p w14:paraId="21BE0361" w14:textId="77777777" w:rsidR="00CB4AD6" w:rsidRPr="00B72382" w:rsidRDefault="00CB4AD6" w:rsidP="00CB4AD6">
      <w:pPr>
        <w:pStyle w:val="Cmsor2"/>
      </w:pPr>
      <w:r w:rsidRPr="00B72382">
        <w:t xml:space="preserve">AZ </w:t>
      </w:r>
      <w:r w:rsidRPr="00F82C6E">
        <w:t>ÉRINTETTEK</w:t>
      </w:r>
      <w:r w:rsidRPr="00B72382">
        <w:t xml:space="preserve"> ÉS A KEZELT SZEMÉLYES ADATOK KÖRE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B4AD6" w:rsidRPr="009002C5" w14:paraId="5E64CB39" w14:textId="77777777" w:rsidTr="002C0474">
        <w:tc>
          <w:tcPr>
            <w:tcW w:w="4531" w:type="dxa"/>
            <w:vAlign w:val="center"/>
          </w:tcPr>
          <w:p w14:paraId="11946673" w14:textId="77777777" w:rsidR="00CB4AD6" w:rsidRPr="009002C5" w:rsidRDefault="00CB4AD6" w:rsidP="00F8604E">
            <w:r w:rsidRPr="00B72382">
              <w:rPr>
                <w:rFonts w:cs="Calibri"/>
              </w:rPr>
              <w:t>A jelen adatkezeléssel érintett természetes személyek köre:</w:t>
            </w:r>
          </w:p>
        </w:tc>
        <w:tc>
          <w:tcPr>
            <w:tcW w:w="4531" w:type="dxa"/>
            <w:vAlign w:val="center"/>
          </w:tcPr>
          <w:p w14:paraId="052B04D3" w14:textId="77777777" w:rsidR="00CB4AD6" w:rsidRPr="001F2B2C" w:rsidRDefault="00CB4AD6" w:rsidP="00F8604E">
            <w:pPr>
              <w:rPr>
                <w:rFonts w:cs="Calibri"/>
              </w:rPr>
            </w:pPr>
            <w:r w:rsidRPr="00E1545B">
              <w:rPr>
                <w:rFonts w:cs="Calibri"/>
                <w:bCs/>
                <w:noProof/>
              </w:rPr>
              <w:t>munkavállalók</w:t>
            </w:r>
          </w:p>
        </w:tc>
      </w:tr>
      <w:tr w:rsidR="00CB4AD6" w:rsidRPr="009002C5" w14:paraId="22673009" w14:textId="77777777" w:rsidTr="002C0474">
        <w:tc>
          <w:tcPr>
            <w:tcW w:w="4531" w:type="dxa"/>
            <w:vAlign w:val="center"/>
          </w:tcPr>
          <w:p w14:paraId="5BD528DD" w14:textId="77777777" w:rsidR="00CB4AD6" w:rsidRPr="00B72382" w:rsidRDefault="00CB4AD6" w:rsidP="00F8604E">
            <w:pPr>
              <w:rPr>
                <w:rFonts w:cs="Calibri"/>
              </w:rPr>
            </w:pPr>
            <w:r w:rsidRPr="00B72382">
              <w:rPr>
                <w:rFonts w:cs="Calibri"/>
              </w:rPr>
              <w:t>Jelen adatkezelés során az Adatkezelő a következő személyes adatokat kezeli</w:t>
            </w:r>
            <w:r>
              <w:rPr>
                <w:rFonts w:cs="Calibri"/>
              </w:rPr>
              <w:t>:</w:t>
            </w:r>
          </w:p>
        </w:tc>
        <w:tc>
          <w:tcPr>
            <w:tcW w:w="4531" w:type="dxa"/>
            <w:vAlign w:val="center"/>
          </w:tcPr>
          <w:p w14:paraId="1B8D9A5A" w14:textId="77777777" w:rsidR="00CB4AD6" w:rsidRPr="001F2B2C" w:rsidRDefault="00D009D8" w:rsidP="00F8604E">
            <w:r w:rsidRPr="00D009D8">
              <w:t>Név, születési hely, idő, anyja neve, TAJ-szám, adóazonosító, lakcím, bankszámla adatok, magán telefonszám, legmagasabb iskolai végzettséget igazoló okirat kelte és száma, bér és egyéb juttatások</w:t>
            </w:r>
          </w:p>
        </w:tc>
      </w:tr>
    </w:tbl>
    <w:p w14:paraId="6BAA8BBB" w14:textId="77777777" w:rsidR="00CB4AD6" w:rsidRPr="00B72382" w:rsidRDefault="00CB4AD6" w:rsidP="00CB4AD6">
      <w:pPr>
        <w:pStyle w:val="Cmsor2"/>
      </w:pPr>
      <w:r w:rsidRPr="00B72382">
        <w:t>AZ ADATKEZELÉS JOGALAPJAI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B4AD6" w:rsidRPr="00D02A6F" w14:paraId="7B084B9F" w14:textId="77777777" w:rsidTr="002C0474">
        <w:tc>
          <w:tcPr>
            <w:tcW w:w="4531" w:type="dxa"/>
            <w:vAlign w:val="center"/>
          </w:tcPr>
          <w:p w14:paraId="08BF6332" w14:textId="77777777" w:rsidR="00CB4AD6" w:rsidRPr="00A200D0" w:rsidRDefault="00CB4AD6" w:rsidP="00F8604E">
            <w:pPr>
              <w:rPr>
                <w:noProof/>
              </w:rPr>
            </w:pPr>
            <w:r w:rsidRPr="00A200D0">
              <w:rPr>
                <w:noProof/>
              </w:rPr>
              <w:t>Jelen adatkezelés jogalapja:</w:t>
            </w:r>
          </w:p>
        </w:tc>
        <w:tc>
          <w:tcPr>
            <w:tcW w:w="4531" w:type="dxa"/>
            <w:vAlign w:val="center"/>
          </w:tcPr>
          <w:p w14:paraId="314D3C1F" w14:textId="21DFB64A" w:rsidR="00CB4AD6" w:rsidRPr="00A200D0" w:rsidRDefault="00CB4AD6" w:rsidP="00F8604E">
            <w:pPr>
              <w:rPr>
                <w:noProof/>
              </w:rPr>
            </w:pPr>
            <w:r>
              <w:rPr>
                <w:noProof/>
              </w:rPr>
              <w:t xml:space="preserve">Jogos érdek - 6. cikk (1) bekezdés f) pontja – az adatkezelés az </w:t>
            </w:r>
            <w:r w:rsidR="0094165F">
              <w:rPr>
                <w:rFonts w:cstheme="minorHAnsi"/>
                <w:color w:val="000000"/>
              </w:rPr>
              <w:t>A</w:t>
            </w:r>
            <w:r w:rsidR="0094165F" w:rsidRPr="00B72382">
              <w:rPr>
                <w:rFonts w:cstheme="minorHAnsi"/>
                <w:color w:val="000000"/>
              </w:rPr>
              <w:t xml:space="preserve">datkezelő </w:t>
            </w:r>
            <w:r>
              <w:rPr>
                <w:noProof/>
              </w:rPr>
              <w:t>vagy egy harmadik fél jogos érdekeinek érvényesítéséhez szükséges</w:t>
            </w:r>
          </w:p>
        </w:tc>
      </w:tr>
      <w:tr w:rsidR="00CB4AD6" w:rsidRPr="00D02A6F" w14:paraId="6D8A1465" w14:textId="77777777" w:rsidTr="002C0474">
        <w:tc>
          <w:tcPr>
            <w:tcW w:w="4531" w:type="dxa"/>
            <w:vAlign w:val="center"/>
          </w:tcPr>
          <w:p w14:paraId="084A1537" w14:textId="63DD94F9" w:rsidR="00CB4AD6" w:rsidRPr="00D02A6F" w:rsidRDefault="00CB4AD6" w:rsidP="00F8604E">
            <w:pPr>
              <w:pStyle w:val="NormlWeb"/>
              <w:shd w:val="clear" w:color="auto" w:fill="FFFFFF"/>
              <w:spacing w:before="100" w:after="0" w:afterAutospacing="0"/>
              <w:rPr>
                <w:rFonts w:cs="Calibri"/>
              </w:rPr>
            </w:pPr>
            <w:r w:rsidRPr="00B72382">
              <w:rPr>
                <w:rFonts w:cs="Calibri"/>
              </w:rPr>
              <w:t>Az adatkezelést meghatározó jogszabályok</w:t>
            </w:r>
            <w:r w:rsidR="005938DD">
              <w:rPr>
                <w:rFonts w:cs="Calibri"/>
              </w:rPr>
              <w:t>,</w:t>
            </w:r>
            <w:r w:rsidRPr="00B72382">
              <w:rPr>
                <w:rFonts w:cs="Calibri"/>
              </w:rPr>
              <w:t xml:space="preserve"> illetve GDPR 6.cikk (1) </w:t>
            </w:r>
            <w:proofErr w:type="spellStart"/>
            <w:r w:rsidRPr="00B72382">
              <w:rPr>
                <w:rFonts w:cs="Calibri"/>
              </w:rPr>
              <w:t>bek</w:t>
            </w:r>
            <w:proofErr w:type="spellEnd"/>
            <w:r w:rsidRPr="00B72382">
              <w:rPr>
                <w:rFonts w:cs="Calibri"/>
              </w:rPr>
              <w:t>. f) pont szerinti jogos érdeken alapuló adatkezelés esetén az adatkezelést megalapozó jogos ér</w:t>
            </w:r>
            <w:r>
              <w:rPr>
                <w:rFonts w:cs="Calibri"/>
              </w:rPr>
              <w:t>dek</w:t>
            </w:r>
          </w:p>
        </w:tc>
        <w:tc>
          <w:tcPr>
            <w:tcW w:w="4531" w:type="dxa"/>
            <w:vAlign w:val="center"/>
          </w:tcPr>
          <w:p w14:paraId="1D1C9B9A" w14:textId="470F86C1" w:rsidR="00CB4AD6" w:rsidRPr="00205EEB" w:rsidRDefault="008F3A1D" w:rsidP="00F8604E">
            <w:pPr>
              <w:rPr>
                <w:highlight w:val="yellow"/>
              </w:rPr>
            </w:pPr>
            <w:r w:rsidRPr="00205EEB">
              <w:rPr>
                <w:noProof/>
              </w:rPr>
              <w:t xml:space="preserve">A </w:t>
            </w:r>
            <w:r w:rsidRPr="00205EEB">
              <w:rPr>
                <w:rFonts w:cstheme="minorHAnsi"/>
                <w:color w:val="000000"/>
                <w:shd w:val="clear" w:color="auto" w:fill="FFFFFF"/>
              </w:rPr>
              <w:t xml:space="preserve">Miniszterelnökség, Közlekedési, Környezeti és Energiahatékonysági Fejlesztési Programok Végrehajtásáért </w:t>
            </w:r>
            <w:r w:rsidRPr="00205EEB">
              <w:rPr>
                <w:rFonts w:cstheme="minorHAnsi"/>
                <w:color w:val="000000"/>
                <w:shd w:val="clear" w:color="auto" w:fill="FFFFFF"/>
              </w:rPr>
              <w:lastRenderedPageBreak/>
              <w:t>Felelős Helyettes Államtitkárság</w:t>
            </w:r>
            <w:r w:rsidRPr="00205EEB" w:rsidDel="007B3ABB">
              <w:rPr>
                <w:noProof/>
              </w:rPr>
              <w:t xml:space="preserve"> </w:t>
            </w:r>
            <w:r w:rsidRPr="00205EEB">
              <w:rPr>
                <w:noProof/>
              </w:rPr>
              <w:t>felé dokumentált módon el kell számolni 272/2014 (XI.5.) Korm. rendeletben meghatozott előírások szerint</w:t>
            </w:r>
          </w:p>
        </w:tc>
      </w:tr>
      <w:tr w:rsidR="00CB4AD6" w:rsidRPr="00D02A6F" w14:paraId="0D5E761C" w14:textId="77777777" w:rsidTr="002C0474">
        <w:tc>
          <w:tcPr>
            <w:tcW w:w="4531" w:type="dxa"/>
            <w:vAlign w:val="center"/>
          </w:tcPr>
          <w:p w14:paraId="653D6265" w14:textId="77777777" w:rsidR="00CB4AD6" w:rsidRPr="00B72382" w:rsidRDefault="00CB4AD6" w:rsidP="00F8604E">
            <w:pPr>
              <w:rPr>
                <w:rFonts w:cs="Calibri"/>
              </w:rPr>
            </w:pPr>
            <w:r w:rsidRPr="00B72382">
              <w:rPr>
                <w:rFonts w:cs="Calibri"/>
              </w:rPr>
              <w:t xml:space="preserve">Személyes adatok különleges kategóriáinak kezelése esetén </w:t>
            </w:r>
            <w:r w:rsidRPr="00B72382">
              <w:t>a személyes adatok különleges kategóriájának megnevezése:</w:t>
            </w:r>
          </w:p>
        </w:tc>
        <w:tc>
          <w:tcPr>
            <w:tcW w:w="4531" w:type="dxa"/>
            <w:vAlign w:val="center"/>
          </w:tcPr>
          <w:p w14:paraId="7EF4B8B2" w14:textId="77777777" w:rsidR="00CB4AD6" w:rsidRPr="00D02A6F" w:rsidRDefault="00CB4AD6" w:rsidP="00F8604E">
            <w:r>
              <w:rPr>
                <w:noProof/>
              </w:rPr>
              <w:t>Nem különleges adat</w:t>
            </w:r>
          </w:p>
        </w:tc>
      </w:tr>
      <w:tr w:rsidR="00CB4AD6" w:rsidRPr="00D02A6F" w14:paraId="2EA05FEC" w14:textId="77777777" w:rsidTr="002C0474">
        <w:tc>
          <w:tcPr>
            <w:tcW w:w="4531" w:type="dxa"/>
            <w:vAlign w:val="center"/>
          </w:tcPr>
          <w:p w14:paraId="7BE5C3F2" w14:textId="77777777" w:rsidR="00CB4AD6" w:rsidRPr="00B72382" w:rsidRDefault="00CB4AD6" w:rsidP="00F8604E">
            <w:pPr>
              <w:rPr>
                <w:rFonts w:cs="Calibri"/>
              </w:rPr>
            </w:pPr>
            <w:r>
              <w:t>A</w:t>
            </w:r>
            <w:r w:rsidRPr="00B72382">
              <w:t xml:space="preserve">z </w:t>
            </w:r>
            <w:r>
              <w:t>különleges adatok k</w:t>
            </w:r>
            <w:r w:rsidRPr="00B72382">
              <w:t>ezelés</w:t>
            </w:r>
            <w:r>
              <w:t>ének</w:t>
            </w:r>
            <w:r w:rsidRPr="00B72382">
              <w:t xml:space="preserve"> további feltétele(i) a GDPR 9. cikke (2) bekezdés alapján:</w:t>
            </w:r>
          </w:p>
        </w:tc>
        <w:tc>
          <w:tcPr>
            <w:tcW w:w="4531" w:type="dxa"/>
            <w:vAlign w:val="center"/>
          </w:tcPr>
          <w:p w14:paraId="389B0876" w14:textId="77777777" w:rsidR="00CB4AD6" w:rsidRPr="009002C5" w:rsidRDefault="00CB4AD6" w:rsidP="00F8604E">
            <w:r>
              <w:rPr>
                <w:noProof/>
              </w:rPr>
              <w:t>Nem releváns</w:t>
            </w:r>
          </w:p>
        </w:tc>
      </w:tr>
    </w:tbl>
    <w:p w14:paraId="598CBE65" w14:textId="77777777" w:rsidR="00CB4AD6" w:rsidRPr="00B72382" w:rsidRDefault="00CB4AD6" w:rsidP="00CB4AD6">
      <w:pPr>
        <w:pStyle w:val="Cmsor2"/>
      </w:pPr>
      <w:r>
        <w:t>AZ ADATTÁR</w:t>
      </w:r>
      <w:r w:rsidRPr="00B72382">
        <w:t>OLÁS IDŐTARTAMA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B4AD6" w14:paraId="5B0CB2D0" w14:textId="77777777" w:rsidTr="002C0474">
        <w:tc>
          <w:tcPr>
            <w:tcW w:w="4531" w:type="dxa"/>
            <w:vAlign w:val="center"/>
          </w:tcPr>
          <w:p w14:paraId="0771047B" w14:textId="0A0EDCF2" w:rsidR="00CB4AD6" w:rsidRPr="00B72382" w:rsidRDefault="00CB4AD6" w:rsidP="00F8604E">
            <w:pPr>
              <w:rPr>
                <w:rFonts w:cstheme="minorHAnsi"/>
                <w:bCs/>
                <w:color w:val="000000"/>
              </w:rPr>
            </w:pPr>
            <w:r w:rsidRPr="00B72382">
              <w:rPr>
                <w:rFonts w:cs="Calibri"/>
              </w:rPr>
              <w:t>Jelen adatkezelés tekintetében az adatok megőrzési ideje, illetve a megőrzési idő meghatározására irányadó szempontok:</w:t>
            </w:r>
          </w:p>
        </w:tc>
        <w:tc>
          <w:tcPr>
            <w:tcW w:w="4531" w:type="dxa"/>
            <w:vAlign w:val="center"/>
          </w:tcPr>
          <w:p w14:paraId="15C5A9B8" w14:textId="77777777" w:rsidR="00CB4AD6" w:rsidRPr="00A200D0" w:rsidRDefault="00CB4AD6" w:rsidP="00F8604E">
            <w:pPr>
              <w:rPr>
                <w:noProof/>
              </w:rPr>
            </w:pPr>
            <w:r>
              <w:rPr>
                <w:noProof/>
              </w:rPr>
              <w:t>A támogatási szerződésben definiált ideig a  kötelező fenntartási időszak végétől számított 5 év, tekintettel a Ptk 6:22. §-ra</w:t>
            </w:r>
          </w:p>
        </w:tc>
      </w:tr>
    </w:tbl>
    <w:p w14:paraId="1134AD88" w14:textId="77777777" w:rsidR="00CB4AD6" w:rsidRDefault="00CB4AD6" w:rsidP="00CB4AD6">
      <w:pPr>
        <w:pStyle w:val="Cmsor2"/>
      </w:pPr>
      <w:r>
        <w:t>EGYÉB FELTÉTELEK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B4AD6" w:rsidRPr="009002C5" w14:paraId="68AE4B8A" w14:textId="77777777" w:rsidTr="002C0474">
        <w:tc>
          <w:tcPr>
            <w:tcW w:w="4531" w:type="dxa"/>
            <w:vAlign w:val="center"/>
          </w:tcPr>
          <w:p w14:paraId="2CF1F753" w14:textId="77777777" w:rsidR="00CB4AD6" w:rsidRPr="009002C5" w:rsidRDefault="00CB4AD6" w:rsidP="00F8604E">
            <w:r w:rsidRPr="009002C5">
              <w:t xml:space="preserve">Az adatszolgáltatás elmaradásának lehetséges következményei: </w:t>
            </w:r>
          </w:p>
        </w:tc>
        <w:tc>
          <w:tcPr>
            <w:tcW w:w="4531" w:type="dxa"/>
            <w:vAlign w:val="center"/>
          </w:tcPr>
          <w:p w14:paraId="59A9F87A" w14:textId="77777777" w:rsidR="00CB4AD6" w:rsidRPr="009002C5" w:rsidRDefault="00CB4AD6" w:rsidP="00F8604E">
            <w:r>
              <w:rPr>
                <w:noProof/>
              </w:rPr>
              <w:t>Nem teljesíthető a pályázat elszámolása</w:t>
            </w:r>
          </w:p>
        </w:tc>
      </w:tr>
      <w:tr w:rsidR="00CB4AD6" w:rsidRPr="009002C5" w14:paraId="57F81571" w14:textId="77777777" w:rsidTr="002C0474">
        <w:tc>
          <w:tcPr>
            <w:tcW w:w="4531" w:type="dxa"/>
            <w:vAlign w:val="center"/>
          </w:tcPr>
          <w:p w14:paraId="0194EA91" w14:textId="773EEEDA" w:rsidR="00CB4AD6" w:rsidRPr="009002C5" w:rsidRDefault="00CB4AD6" w:rsidP="00F8604E">
            <w:r w:rsidRPr="00B72382">
              <w:t xml:space="preserve">Egyéb feltételek tekintettel a GDPR 13. cikk (2) </w:t>
            </w:r>
            <w:proofErr w:type="spellStart"/>
            <w:r w:rsidRPr="00B72382">
              <w:t>bek</w:t>
            </w:r>
            <w:proofErr w:type="spellEnd"/>
            <w:r w:rsidRPr="00B72382">
              <w:t>. e) pontra</w:t>
            </w:r>
          </w:p>
        </w:tc>
        <w:tc>
          <w:tcPr>
            <w:tcW w:w="4531" w:type="dxa"/>
            <w:vAlign w:val="center"/>
          </w:tcPr>
          <w:p w14:paraId="48F772B3" w14:textId="77777777" w:rsidR="00CB4AD6" w:rsidRPr="009002C5" w:rsidRDefault="00CB4AD6" w:rsidP="00F8604E">
            <w:r>
              <w:rPr>
                <w:noProof/>
              </w:rPr>
              <w:t>Az adatszolgáltatás kötelező</w:t>
            </w:r>
          </w:p>
        </w:tc>
      </w:tr>
    </w:tbl>
    <w:p w14:paraId="635B823D" w14:textId="77777777" w:rsidR="00CB4AD6" w:rsidRPr="00B72382" w:rsidRDefault="00CB4AD6" w:rsidP="00CB4AD6">
      <w:pPr>
        <w:pStyle w:val="Cmsor2"/>
      </w:pPr>
      <w:r w:rsidRPr="00B72382">
        <w:t>A SZEMÉLYES ADATOK TOVÁBBÍTÁSÁNAK CÍMZETTJEI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B4AD6" w:rsidRPr="001F2B2C" w14:paraId="587E3EF4" w14:textId="77777777" w:rsidTr="002C0474">
        <w:tc>
          <w:tcPr>
            <w:tcW w:w="4531" w:type="dxa"/>
            <w:vAlign w:val="center"/>
          </w:tcPr>
          <w:p w14:paraId="48A05778" w14:textId="77777777" w:rsidR="00CB4AD6" w:rsidRPr="00B72382" w:rsidRDefault="00CB4AD6" w:rsidP="00F8604E">
            <w:pPr>
              <w:rPr>
                <w:rFonts w:cs="Calibri"/>
              </w:rPr>
            </w:pPr>
            <w:r w:rsidRPr="00B72382">
              <w:rPr>
                <w:rFonts w:cstheme="minorHAnsi"/>
                <w:bCs/>
                <w:color w:val="000000"/>
              </w:rPr>
              <w:t>Jelen adatkezelés során igénybe vett adatfeldolgozók</w:t>
            </w:r>
            <w:r>
              <w:rPr>
                <w:rFonts w:cstheme="minorHAnsi"/>
                <w:bCs/>
                <w:color w:val="000000"/>
              </w:rPr>
              <w:t>:</w:t>
            </w:r>
          </w:p>
        </w:tc>
        <w:tc>
          <w:tcPr>
            <w:tcW w:w="4531" w:type="dxa"/>
            <w:vAlign w:val="center"/>
          </w:tcPr>
          <w:p w14:paraId="4A48735B" w14:textId="77777777" w:rsidR="00CB4AD6" w:rsidRPr="001F2B2C" w:rsidRDefault="00CB4AD6" w:rsidP="00F8604E">
            <w:r>
              <w:rPr>
                <w:noProof/>
              </w:rPr>
              <w:t>Microsoft licensz szállító</w:t>
            </w:r>
          </w:p>
        </w:tc>
      </w:tr>
      <w:tr w:rsidR="00CB4AD6" w:rsidRPr="001F2B2C" w14:paraId="1A9591CA" w14:textId="77777777" w:rsidTr="002C0474">
        <w:tc>
          <w:tcPr>
            <w:tcW w:w="4531" w:type="dxa"/>
            <w:vAlign w:val="center"/>
          </w:tcPr>
          <w:p w14:paraId="7E41E8C2" w14:textId="77777777" w:rsidR="00CB4AD6" w:rsidRPr="00B72382" w:rsidRDefault="00CB4AD6" w:rsidP="00F8604E">
            <w:pPr>
              <w:rPr>
                <w:rFonts w:cstheme="minorHAnsi"/>
                <w:bCs/>
                <w:color w:val="000000"/>
              </w:rPr>
            </w:pPr>
            <w:r w:rsidRPr="00B72382">
              <w:rPr>
                <w:rFonts w:cstheme="minorHAnsi"/>
                <w:bCs/>
                <w:color w:val="000000"/>
              </w:rPr>
              <w:t>Jelen adatkezelés során az alábbi szervezetekkel történik közös adatkezelés:</w:t>
            </w:r>
          </w:p>
        </w:tc>
        <w:tc>
          <w:tcPr>
            <w:tcW w:w="4531" w:type="dxa"/>
            <w:vAlign w:val="center"/>
          </w:tcPr>
          <w:p w14:paraId="418B5DAD" w14:textId="77777777" w:rsidR="00CB4AD6" w:rsidRPr="00BE7F05" w:rsidRDefault="00CB4AD6" w:rsidP="00F8604E">
            <w:r>
              <w:rPr>
                <w:noProof/>
              </w:rPr>
              <w:t>Nem  releváns</w:t>
            </w:r>
          </w:p>
        </w:tc>
      </w:tr>
      <w:tr w:rsidR="00CB4AD6" w:rsidRPr="001F2B2C" w14:paraId="3DC34FCA" w14:textId="77777777" w:rsidTr="002C0474">
        <w:tc>
          <w:tcPr>
            <w:tcW w:w="4531" w:type="dxa"/>
            <w:vAlign w:val="center"/>
          </w:tcPr>
          <w:p w14:paraId="7706A0FC" w14:textId="77777777" w:rsidR="00CB4AD6" w:rsidRPr="00B72382" w:rsidRDefault="00CB4AD6" w:rsidP="00F8604E">
            <w:pPr>
              <w:rPr>
                <w:rFonts w:cstheme="minorHAnsi"/>
                <w:bCs/>
                <w:color w:val="000000"/>
              </w:rPr>
            </w:pPr>
            <w:r w:rsidRPr="00B72382">
              <w:rPr>
                <w:rFonts w:cstheme="minorHAnsi"/>
                <w:bCs/>
                <w:color w:val="000000"/>
              </w:rPr>
              <w:lastRenderedPageBreak/>
              <w:t>Jelen adatkezeléshez kapcsolódóan rendszeres adattovábbítás történhet az alábbi címzettek irányába:</w:t>
            </w:r>
          </w:p>
        </w:tc>
        <w:tc>
          <w:tcPr>
            <w:tcW w:w="4531" w:type="dxa"/>
            <w:vAlign w:val="center"/>
          </w:tcPr>
          <w:p w14:paraId="1D8E5726" w14:textId="77777777" w:rsidR="008F3A1D" w:rsidRPr="008F3A1D" w:rsidRDefault="008F3A1D" w:rsidP="008F3A1D">
            <w:r w:rsidRPr="008F3A1D">
              <w:rPr>
                <w:rFonts w:cstheme="minorHAnsi"/>
                <w:color w:val="000000"/>
                <w:shd w:val="clear" w:color="auto" w:fill="FFFFFF"/>
              </w:rPr>
              <w:t>Miniszterelnökség, Közlekedési, Környezeti és Energiahatékonysági Fejlesztési Programok Végrehajtásáért Felelős Helyettes Államtitkárság</w:t>
            </w:r>
            <w:r w:rsidRPr="008F3A1D">
              <w:rPr>
                <w:rFonts w:cstheme="minorHAnsi"/>
              </w:rPr>
              <w:t>; Állami Számvevőszék (közbeszerzések szabályosságát ellenőrző szervezet)</w:t>
            </w:r>
          </w:p>
          <w:p w14:paraId="545AE300" w14:textId="3666B72F" w:rsidR="00CB4AD6" w:rsidRPr="008F3A1D" w:rsidRDefault="00DC6039" w:rsidP="00F8604E">
            <w:r w:rsidRPr="008F3A1D">
              <w:t>Sárhegyi és Társai Ügyvédi Iroda (adószám 26251639-2-41) mint külsős jogi tan</w:t>
            </w:r>
            <w:r w:rsidR="00017481" w:rsidRPr="008F3A1D">
              <w:t>á</w:t>
            </w:r>
            <w:r w:rsidRPr="008F3A1D">
              <w:t>csadó</w:t>
            </w:r>
          </w:p>
        </w:tc>
      </w:tr>
    </w:tbl>
    <w:p w14:paraId="08D8DB97" w14:textId="445E1137" w:rsidR="00CB4AD6" w:rsidRPr="00B72382" w:rsidRDefault="00CB4AD6" w:rsidP="00CB4AD6">
      <w:pPr>
        <w:pStyle w:val="NormlWeb"/>
        <w:shd w:val="clear" w:color="auto" w:fill="FFFFFF"/>
        <w:spacing w:beforeAutospacing="0" w:afterAutospacing="0"/>
        <w:rPr>
          <w:rFonts w:cs="Calibri"/>
        </w:rPr>
      </w:pPr>
      <w:r>
        <w:rPr>
          <w:rFonts w:cs="Calibri"/>
        </w:rPr>
        <w:t>A</w:t>
      </w:r>
      <w:r w:rsidRPr="00443485">
        <w:rPr>
          <w:rFonts w:cs="Calibri"/>
        </w:rPr>
        <w:t>z adatfeldolgozók és a közös adatkezelők listája megtekinthető az alábbi hivatkozásra kattintva:</w:t>
      </w:r>
      <w:r>
        <w:rPr>
          <w:rFonts w:cs="Calibri"/>
        </w:rPr>
        <w:t xml:space="preserve"> </w:t>
      </w:r>
      <w:hyperlink r:id="rId18" w:history="1">
        <w:r w:rsidRPr="004B2FBA">
          <w:rPr>
            <w:rStyle w:val="Hiperhivatkozs"/>
            <w:rFonts w:cs="Calibri"/>
          </w:rPr>
          <w:t>www.</w:t>
        </w:r>
        <w:r w:rsidR="00E10688">
          <w:rPr>
            <w:rStyle w:val="Hiperhivatkozs"/>
            <w:rFonts w:cs="Calibri"/>
          </w:rPr>
          <w:t>wbgc</w:t>
        </w:r>
        <w:r w:rsidRPr="004B2FBA">
          <w:rPr>
            <w:rStyle w:val="Hiperhivatkozs"/>
            <w:rFonts w:cs="Calibri"/>
          </w:rPr>
          <w:t>.hu</w:t>
        </w:r>
      </w:hyperlink>
      <w:r>
        <w:rPr>
          <w:rFonts w:cs="Calibri"/>
        </w:rPr>
        <w:t xml:space="preserve">  </w:t>
      </w:r>
      <w:r w:rsidRPr="00A23BB9">
        <w:rPr>
          <w:rFonts w:cs="Calibri"/>
        </w:rPr>
        <w:t xml:space="preserve"> </w:t>
      </w:r>
    </w:p>
    <w:p w14:paraId="026CF638" w14:textId="77777777" w:rsidR="00CB4AD6" w:rsidRPr="00B72382" w:rsidRDefault="00CB4AD6" w:rsidP="00CB4AD6">
      <w:pPr>
        <w:pStyle w:val="Cmsor2"/>
        <w:rPr>
          <w:rFonts w:cs="Calibri"/>
        </w:rPr>
      </w:pPr>
      <w:r w:rsidRPr="00B72382">
        <w:t>AUTOMATIZÁLT DÖNTÉSHOZATAL, BELEÉRTVE AZ E CÉLBÓL VÉGZETT PROFILALKOTÁST IS</w:t>
      </w:r>
    </w:p>
    <w:p w14:paraId="292E64F6" w14:textId="09A89DA4" w:rsidR="00CB4AD6" w:rsidRDefault="00CB4AD6" w:rsidP="00CB4AD6">
      <w:pPr>
        <w:pStyle w:val="NormlWeb"/>
        <w:shd w:val="clear" w:color="auto" w:fill="FFFFFF"/>
        <w:spacing w:after="0" w:afterAutospacing="0"/>
        <w:rPr>
          <w:rFonts w:cs="Calibri"/>
          <w:color w:val="000000"/>
        </w:rPr>
      </w:pPr>
      <w:r w:rsidRPr="00B72382">
        <w:rPr>
          <w:rFonts w:cs="Calibri"/>
        </w:rPr>
        <w:t xml:space="preserve">Jelen adatkezelés tekintetében az Adatkezelő nem </w:t>
      </w:r>
      <w:r w:rsidRPr="00B72382">
        <w:rPr>
          <w:rFonts w:cs="Calibri"/>
          <w:color w:val="000000"/>
        </w:rPr>
        <w:t>végez automatizált döntéshozatalt és/vagy profilalkotást.</w:t>
      </w:r>
    </w:p>
    <w:p w14:paraId="24B45633" w14:textId="77777777" w:rsidR="00205EEB" w:rsidRPr="00B72382" w:rsidRDefault="00205EEB" w:rsidP="00CB4AD6">
      <w:pPr>
        <w:pStyle w:val="NormlWeb"/>
        <w:shd w:val="clear" w:color="auto" w:fill="FFFFFF"/>
        <w:spacing w:after="0" w:afterAutospacing="0"/>
        <w:rPr>
          <w:rFonts w:cs="Calibri"/>
          <w:color w:val="000000"/>
        </w:rPr>
      </w:pPr>
    </w:p>
    <w:p w14:paraId="73E4080F" w14:textId="77777777" w:rsidR="00CB4AD6" w:rsidRPr="00B72382" w:rsidRDefault="00CB4AD6" w:rsidP="00CB4AD6">
      <w:pPr>
        <w:pStyle w:val="Cmsor2"/>
      </w:pPr>
      <w:r w:rsidRPr="00B72382">
        <w:t>AZ ÉRINTETTEK JOGAINAK VÉDELME</w:t>
      </w:r>
    </w:p>
    <w:p w14:paraId="0E161E5D" w14:textId="67C733BC" w:rsidR="00CB4AD6" w:rsidRDefault="00CB4AD6" w:rsidP="00CB4AD6">
      <w:pPr>
        <w:pStyle w:val="NormlWeb"/>
        <w:shd w:val="clear" w:color="auto" w:fill="FFFFFF"/>
        <w:spacing w:after="0" w:afterAutospacing="0"/>
        <w:rPr>
          <w:rFonts w:cs="Calibri"/>
        </w:rPr>
      </w:pPr>
      <w:r w:rsidRPr="00B72382">
        <w:rPr>
          <w:rFonts w:cs="Calibri"/>
        </w:rPr>
        <w:t>Az érintettek jogait az Általános Adatkezelési Tájékoztató tartalmazza.</w:t>
      </w:r>
      <w:r>
        <w:rPr>
          <w:rFonts w:cs="Calibri"/>
        </w:rPr>
        <w:t xml:space="preserve"> </w:t>
      </w:r>
    </w:p>
    <w:p w14:paraId="01979375" w14:textId="77777777" w:rsidR="00CB4AD6" w:rsidRPr="00EE4FDE" w:rsidRDefault="00CB4AD6" w:rsidP="00CB4AD6">
      <w:pPr>
        <w:pStyle w:val="Cmsor1"/>
        <w:rPr>
          <w:b w:val="0"/>
          <w:bCs w:val="0"/>
        </w:rPr>
      </w:pPr>
      <w:bookmarkStart w:id="11" w:name="_Toc101342344"/>
      <w:r w:rsidRPr="00E1545B">
        <w:rPr>
          <w:noProof/>
        </w:rPr>
        <w:lastRenderedPageBreak/>
        <w:t>A GDPR szerinti érintetti jogok gyakorlásával kapcsolatos intézkedések nyilvántartása</w:t>
      </w:r>
      <w:bookmarkEnd w:id="11"/>
      <w:r>
        <w:rPr>
          <w:b w:val="0"/>
          <w:bCs w:val="0"/>
        </w:rPr>
        <w:t xml:space="preserve"> </w:t>
      </w:r>
    </w:p>
    <w:p w14:paraId="2F008F6D" w14:textId="77777777" w:rsidR="00CB4AD6" w:rsidRPr="00B72382" w:rsidRDefault="00CB4AD6" w:rsidP="00CB4AD6">
      <w:pPr>
        <w:pStyle w:val="Cmsor2"/>
      </w:pPr>
      <w:r w:rsidRPr="00B72382">
        <w:t>AZ ADATKEZELŐ ÉS ELÉRHETŐSÉGEI</w:t>
      </w:r>
    </w:p>
    <w:p w14:paraId="438B0A9C" w14:textId="60189B72" w:rsidR="00CB4AD6" w:rsidRPr="00B72382" w:rsidRDefault="00CB4AD6" w:rsidP="00CB4AD6">
      <w:pPr>
        <w:ind w:right="-2"/>
        <w:rPr>
          <w:rFonts w:cstheme="minorHAnsi"/>
          <w:color w:val="000000"/>
        </w:rPr>
      </w:pPr>
      <w:r w:rsidRPr="00B72382">
        <w:rPr>
          <w:rFonts w:cstheme="minorHAnsi"/>
          <w:color w:val="000000"/>
        </w:rPr>
        <w:t xml:space="preserve">Jelen adatkezelés tekintetében az </w:t>
      </w:r>
      <w:r w:rsidR="0094165F">
        <w:rPr>
          <w:rFonts w:cstheme="minorHAnsi"/>
          <w:color w:val="000000"/>
        </w:rPr>
        <w:t>A</w:t>
      </w:r>
      <w:r w:rsidR="0094165F" w:rsidRPr="00B72382">
        <w:rPr>
          <w:rFonts w:cstheme="minorHAnsi"/>
          <w:color w:val="000000"/>
        </w:rPr>
        <w:t xml:space="preserve">datkezelő </w:t>
      </w:r>
      <w:r w:rsidRPr="00B72382">
        <w:rPr>
          <w:rFonts w:cstheme="minorHAnsi"/>
          <w:color w:val="000000"/>
        </w:rPr>
        <w:t>nevét, azonosító adatait, valamint az Adatkezelő adatvédelmi tisztviselőjének elérhetőségét az Általános Adatkezelési Tájékoztató tartalmazza.</w:t>
      </w:r>
    </w:p>
    <w:p w14:paraId="7E50F9B0" w14:textId="77777777" w:rsidR="00CB4AD6" w:rsidRPr="00B72382" w:rsidRDefault="00CB4AD6" w:rsidP="00CB4AD6">
      <w:pPr>
        <w:pStyle w:val="Cmsor2"/>
      </w:pPr>
      <w:r w:rsidRPr="00B72382">
        <w:t>AZ ADATKEZELÉS CÉLJAI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CB4AD6" w:rsidRPr="00D02A6F" w14:paraId="335BD55B" w14:textId="77777777" w:rsidTr="002C0474">
        <w:tc>
          <w:tcPr>
            <w:tcW w:w="3114" w:type="dxa"/>
            <w:vAlign w:val="center"/>
          </w:tcPr>
          <w:p w14:paraId="0387D598" w14:textId="77777777" w:rsidR="00CB4AD6" w:rsidRPr="00D02A6F" w:rsidRDefault="00CB4AD6" w:rsidP="00F8604E">
            <w:pPr>
              <w:pStyle w:val="NormlWeb"/>
              <w:shd w:val="clear" w:color="auto" w:fill="FFFFFF"/>
              <w:spacing w:after="0" w:afterAutospacing="0"/>
              <w:rPr>
                <w:rFonts w:cs="Calibri"/>
              </w:rPr>
            </w:pPr>
            <w:r w:rsidRPr="00D02A6F">
              <w:rPr>
                <w:rFonts w:cs="Calibri"/>
              </w:rPr>
              <w:t>Jelen adatkezelés célja:</w:t>
            </w:r>
          </w:p>
        </w:tc>
        <w:tc>
          <w:tcPr>
            <w:tcW w:w="5948" w:type="dxa"/>
            <w:vAlign w:val="center"/>
          </w:tcPr>
          <w:p w14:paraId="0D19D70D" w14:textId="77777777" w:rsidR="00CB4AD6" w:rsidRPr="00A200D0" w:rsidRDefault="00CB4AD6" w:rsidP="00F8604E">
            <w:pPr>
              <w:rPr>
                <w:rFonts w:cs="Calibri"/>
                <w:bCs/>
                <w:noProof/>
              </w:rPr>
            </w:pPr>
            <w:r w:rsidRPr="00E1545B">
              <w:rPr>
                <w:rFonts w:cs="Calibri"/>
                <w:bCs/>
                <w:noProof/>
              </w:rPr>
              <w:t>A GDPR szerinti érintetti jogok gyakorlásával kapcsolatos nyilvántartási kötelezettség teljesítése (vö. 5. cikk (2) bek. és 12. cikk)</w:t>
            </w:r>
          </w:p>
        </w:tc>
      </w:tr>
    </w:tbl>
    <w:p w14:paraId="6514D069" w14:textId="77777777" w:rsidR="00CB4AD6" w:rsidRPr="00B72382" w:rsidRDefault="00CB4AD6" w:rsidP="00CB4AD6">
      <w:pPr>
        <w:pStyle w:val="Cmsor2"/>
      </w:pPr>
      <w:r w:rsidRPr="00B72382">
        <w:t xml:space="preserve">AZ </w:t>
      </w:r>
      <w:r w:rsidRPr="00F82C6E">
        <w:t>ÉRINTETTEK</w:t>
      </w:r>
      <w:r w:rsidRPr="00B72382">
        <w:t xml:space="preserve"> ÉS A KEZELT SZEMÉLYES ADATOK KÖRE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B4AD6" w:rsidRPr="009002C5" w14:paraId="77DADC97" w14:textId="77777777" w:rsidTr="002C0474">
        <w:tc>
          <w:tcPr>
            <w:tcW w:w="4531" w:type="dxa"/>
            <w:vAlign w:val="center"/>
          </w:tcPr>
          <w:p w14:paraId="6A8C2981" w14:textId="77777777" w:rsidR="00CB4AD6" w:rsidRPr="009002C5" w:rsidRDefault="00CB4AD6" w:rsidP="00F8604E">
            <w:r w:rsidRPr="00B72382">
              <w:rPr>
                <w:rFonts w:cs="Calibri"/>
              </w:rPr>
              <w:t>A jelen adatkezeléssel érintett természetes személyek köre:</w:t>
            </w:r>
          </w:p>
        </w:tc>
        <w:tc>
          <w:tcPr>
            <w:tcW w:w="4531" w:type="dxa"/>
            <w:vAlign w:val="center"/>
          </w:tcPr>
          <w:p w14:paraId="1E212025" w14:textId="77777777" w:rsidR="00CB4AD6" w:rsidRPr="001F2B2C" w:rsidRDefault="00CB4AD6" w:rsidP="00F8604E">
            <w:pPr>
              <w:rPr>
                <w:rFonts w:cs="Calibri"/>
              </w:rPr>
            </w:pPr>
            <w:r w:rsidRPr="00E1545B">
              <w:rPr>
                <w:rFonts w:cs="Calibri"/>
                <w:bCs/>
                <w:noProof/>
              </w:rPr>
              <w:t>Érintetti jogait gyakorló természetes személy</w:t>
            </w:r>
          </w:p>
        </w:tc>
      </w:tr>
      <w:tr w:rsidR="00CB4AD6" w:rsidRPr="009002C5" w14:paraId="051157C7" w14:textId="77777777" w:rsidTr="002C0474">
        <w:tc>
          <w:tcPr>
            <w:tcW w:w="4531" w:type="dxa"/>
            <w:vAlign w:val="center"/>
          </w:tcPr>
          <w:p w14:paraId="224D930E" w14:textId="77777777" w:rsidR="00CB4AD6" w:rsidRPr="00B72382" w:rsidRDefault="00CB4AD6" w:rsidP="00F8604E">
            <w:pPr>
              <w:rPr>
                <w:rFonts w:cs="Calibri"/>
              </w:rPr>
            </w:pPr>
            <w:r w:rsidRPr="00B72382">
              <w:rPr>
                <w:rFonts w:cs="Calibri"/>
              </w:rPr>
              <w:t>Jelen adatkezelés során az Adatkezelő a következő személyes adatokat kezeli</w:t>
            </w:r>
            <w:r>
              <w:rPr>
                <w:rFonts w:cs="Calibri"/>
              </w:rPr>
              <w:t>:</w:t>
            </w:r>
          </w:p>
        </w:tc>
        <w:tc>
          <w:tcPr>
            <w:tcW w:w="4531" w:type="dxa"/>
            <w:vAlign w:val="center"/>
          </w:tcPr>
          <w:p w14:paraId="150F3FDA" w14:textId="77777777" w:rsidR="00CB4AD6" w:rsidRPr="001F2B2C" w:rsidRDefault="00CB4AD6" w:rsidP="00F8604E">
            <w:r>
              <w:rPr>
                <w:noProof/>
              </w:rPr>
              <w:t>Név,  döntés, beadvány,  adatok</w:t>
            </w:r>
          </w:p>
        </w:tc>
      </w:tr>
    </w:tbl>
    <w:p w14:paraId="05612F02" w14:textId="77777777" w:rsidR="00CB4AD6" w:rsidRPr="00B72382" w:rsidRDefault="00CB4AD6" w:rsidP="00CB4AD6">
      <w:pPr>
        <w:pStyle w:val="Cmsor2"/>
      </w:pPr>
      <w:r w:rsidRPr="00B72382">
        <w:t>AZ ADATKEZELÉS JOGALAPJAI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B4AD6" w:rsidRPr="00D02A6F" w14:paraId="03AF4E0D" w14:textId="77777777" w:rsidTr="002C0474">
        <w:tc>
          <w:tcPr>
            <w:tcW w:w="4531" w:type="dxa"/>
            <w:vAlign w:val="center"/>
          </w:tcPr>
          <w:p w14:paraId="7C551EAA" w14:textId="77777777" w:rsidR="00CB4AD6" w:rsidRPr="00A200D0" w:rsidRDefault="00CB4AD6" w:rsidP="00F8604E">
            <w:pPr>
              <w:rPr>
                <w:noProof/>
              </w:rPr>
            </w:pPr>
            <w:r w:rsidRPr="00A200D0">
              <w:rPr>
                <w:noProof/>
              </w:rPr>
              <w:t>Jelen adatkezelés jogalapja:</w:t>
            </w:r>
          </w:p>
        </w:tc>
        <w:tc>
          <w:tcPr>
            <w:tcW w:w="4531" w:type="dxa"/>
            <w:vAlign w:val="center"/>
          </w:tcPr>
          <w:p w14:paraId="68864FC6" w14:textId="30D23D8A" w:rsidR="00CB4AD6" w:rsidRPr="00A200D0" w:rsidRDefault="00CB4AD6" w:rsidP="00F8604E">
            <w:pPr>
              <w:rPr>
                <w:noProof/>
              </w:rPr>
            </w:pPr>
            <w:r>
              <w:rPr>
                <w:noProof/>
              </w:rPr>
              <w:t xml:space="preserve">Jogi kötelezettség 6. cikk (1) bekezdés c) pontja – az adatkezelés az </w:t>
            </w:r>
            <w:r w:rsidR="00411F2E">
              <w:rPr>
                <w:noProof/>
              </w:rPr>
              <w:t>A</w:t>
            </w:r>
            <w:r>
              <w:rPr>
                <w:noProof/>
              </w:rPr>
              <w:t>datkezelőre vonatkozó jogi kötelezettség teljesítéséhez szükséges</w:t>
            </w:r>
          </w:p>
        </w:tc>
      </w:tr>
      <w:tr w:rsidR="00CB4AD6" w:rsidRPr="00D02A6F" w14:paraId="7BFB391B" w14:textId="77777777" w:rsidTr="002C0474">
        <w:tc>
          <w:tcPr>
            <w:tcW w:w="4531" w:type="dxa"/>
            <w:vAlign w:val="center"/>
          </w:tcPr>
          <w:p w14:paraId="77520A82" w14:textId="2673417E" w:rsidR="00CB4AD6" w:rsidRPr="00D02A6F" w:rsidRDefault="00CB4AD6" w:rsidP="00F8604E">
            <w:pPr>
              <w:pStyle w:val="NormlWeb"/>
              <w:shd w:val="clear" w:color="auto" w:fill="FFFFFF"/>
              <w:spacing w:before="100" w:after="0" w:afterAutospacing="0"/>
              <w:rPr>
                <w:rFonts w:cs="Calibri"/>
              </w:rPr>
            </w:pPr>
            <w:r w:rsidRPr="00B72382">
              <w:rPr>
                <w:rFonts w:cs="Calibri"/>
              </w:rPr>
              <w:t>Az adatkezelést meghatározó jogszabályok</w:t>
            </w:r>
            <w:r w:rsidR="005938DD">
              <w:rPr>
                <w:rFonts w:cs="Calibri"/>
              </w:rPr>
              <w:t>,</w:t>
            </w:r>
            <w:r w:rsidRPr="00B72382">
              <w:rPr>
                <w:rFonts w:cs="Calibri"/>
              </w:rPr>
              <w:t xml:space="preserve"> illetve GDPR 6.cikk (1) </w:t>
            </w:r>
            <w:proofErr w:type="spellStart"/>
            <w:r w:rsidRPr="00B72382">
              <w:rPr>
                <w:rFonts w:cs="Calibri"/>
              </w:rPr>
              <w:t>bek</w:t>
            </w:r>
            <w:proofErr w:type="spellEnd"/>
            <w:r w:rsidRPr="00B72382">
              <w:rPr>
                <w:rFonts w:cs="Calibri"/>
              </w:rPr>
              <w:t>. f) pont szerinti jogos érdeken alapuló adatkezelés esetén az adatkezelést megalapozó jogos ér</w:t>
            </w:r>
            <w:r>
              <w:rPr>
                <w:rFonts w:cs="Calibri"/>
              </w:rPr>
              <w:t>dek</w:t>
            </w:r>
          </w:p>
        </w:tc>
        <w:tc>
          <w:tcPr>
            <w:tcW w:w="4531" w:type="dxa"/>
            <w:vAlign w:val="center"/>
          </w:tcPr>
          <w:p w14:paraId="216A0980" w14:textId="5D2CCD54" w:rsidR="00CB4AD6" w:rsidRPr="00D02A6F" w:rsidRDefault="00CB4AD6" w:rsidP="00F8604E">
            <w:r>
              <w:rPr>
                <w:noProof/>
              </w:rPr>
              <w:t>GDPR 5. cikk (2) bek. és 12. cikk § (3)-(5) és (7)</w:t>
            </w:r>
            <w:r w:rsidR="00921EC3">
              <w:rPr>
                <w:noProof/>
              </w:rPr>
              <w:t xml:space="preserve"> </w:t>
            </w:r>
            <w:r>
              <w:rPr>
                <w:noProof/>
              </w:rPr>
              <w:t>bekezdései</w:t>
            </w:r>
          </w:p>
        </w:tc>
      </w:tr>
      <w:tr w:rsidR="00CB4AD6" w:rsidRPr="00D02A6F" w14:paraId="6EBA1FA0" w14:textId="77777777" w:rsidTr="002C0474">
        <w:tc>
          <w:tcPr>
            <w:tcW w:w="4531" w:type="dxa"/>
            <w:vAlign w:val="center"/>
          </w:tcPr>
          <w:p w14:paraId="6FCAB731" w14:textId="77777777" w:rsidR="00CB4AD6" w:rsidRPr="00B72382" w:rsidRDefault="00CB4AD6" w:rsidP="00F8604E">
            <w:pPr>
              <w:rPr>
                <w:rFonts w:cs="Calibri"/>
              </w:rPr>
            </w:pPr>
            <w:r w:rsidRPr="00B72382">
              <w:rPr>
                <w:rFonts w:cs="Calibri"/>
              </w:rPr>
              <w:t xml:space="preserve">Személyes adatok különleges kategóriáinak kezelése esetén </w:t>
            </w:r>
            <w:r w:rsidRPr="00B72382">
              <w:t>a személyes adatok különleges kategóriájának megnevezése:</w:t>
            </w:r>
          </w:p>
        </w:tc>
        <w:tc>
          <w:tcPr>
            <w:tcW w:w="4531" w:type="dxa"/>
            <w:vAlign w:val="center"/>
          </w:tcPr>
          <w:p w14:paraId="4EE2D2B4" w14:textId="77777777" w:rsidR="00CB4AD6" w:rsidRPr="00D02A6F" w:rsidRDefault="00CB4AD6" w:rsidP="00F8604E">
            <w:r>
              <w:rPr>
                <w:noProof/>
              </w:rPr>
              <w:t>Nem különleges adat</w:t>
            </w:r>
          </w:p>
        </w:tc>
      </w:tr>
      <w:tr w:rsidR="00CB4AD6" w:rsidRPr="00D02A6F" w14:paraId="2BD6AC0F" w14:textId="77777777" w:rsidTr="002C0474">
        <w:tc>
          <w:tcPr>
            <w:tcW w:w="4531" w:type="dxa"/>
            <w:vAlign w:val="center"/>
          </w:tcPr>
          <w:p w14:paraId="755C2DF7" w14:textId="77777777" w:rsidR="00CB4AD6" w:rsidRPr="00B72382" w:rsidRDefault="00CB4AD6" w:rsidP="002C0474">
            <w:pPr>
              <w:jc w:val="left"/>
              <w:rPr>
                <w:rFonts w:cs="Calibri"/>
              </w:rPr>
            </w:pPr>
            <w:r>
              <w:lastRenderedPageBreak/>
              <w:t>A</w:t>
            </w:r>
            <w:r w:rsidRPr="00B72382">
              <w:t xml:space="preserve">z </w:t>
            </w:r>
            <w:r>
              <w:t>különleges adatok k</w:t>
            </w:r>
            <w:r w:rsidRPr="00B72382">
              <w:t>ezelés</w:t>
            </w:r>
            <w:r>
              <w:t>ének</w:t>
            </w:r>
            <w:r w:rsidRPr="00B72382">
              <w:t xml:space="preserve"> további feltétele(i) a GDPR 9. cikke (2) bekezdés alapján:</w:t>
            </w:r>
          </w:p>
        </w:tc>
        <w:tc>
          <w:tcPr>
            <w:tcW w:w="4531" w:type="dxa"/>
            <w:vAlign w:val="center"/>
          </w:tcPr>
          <w:p w14:paraId="6C5C4BD9" w14:textId="77777777" w:rsidR="00CB4AD6" w:rsidRPr="009002C5" w:rsidRDefault="00CB4AD6" w:rsidP="002C0474">
            <w:pPr>
              <w:jc w:val="left"/>
            </w:pPr>
            <w:r>
              <w:rPr>
                <w:noProof/>
              </w:rPr>
              <w:t>Nem releváns</w:t>
            </w:r>
          </w:p>
        </w:tc>
      </w:tr>
    </w:tbl>
    <w:p w14:paraId="65938866" w14:textId="77777777" w:rsidR="00CB4AD6" w:rsidRPr="00B72382" w:rsidRDefault="00CB4AD6" w:rsidP="00CB4AD6">
      <w:pPr>
        <w:pStyle w:val="Cmsor2"/>
      </w:pPr>
      <w:r>
        <w:t>AZ ADATTÁR</w:t>
      </w:r>
      <w:r w:rsidRPr="00B72382">
        <w:t>OLÁS IDŐTARTAMA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B4AD6" w14:paraId="6B69132B" w14:textId="77777777" w:rsidTr="002C0474">
        <w:tc>
          <w:tcPr>
            <w:tcW w:w="4531" w:type="dxa"/>
            <w:vAlign w:val="center"/>
          </w:tcPr>
          <w:p w14:paraId="67E49FCC" w14:textId="0C8F9E2B" w:rsidR="00CB4AD6" w:rsidRPr="00B72382" w:rsidRDefault="00CB4AD6" w:rsidP="002C0474">
            <w:pPr>
              <w:jc w:val="left"/>
              <w:rPr>
                <w:rFonts w:cstheme="minorHAnsi"/>
                <w:bCs/>
                <w:color w:val="000000"/>
              </w:rPr>
            </w:pPr>
            <w:r w:rsidRPr="00B72382">
              <w:rPr>
                <w:rFonts w:cs="Calibri"/>
              </w:rPr>
              <w:t>Jelen adatkezelés tekintetében az adatok megőrzési ideje, illetve a megőrzési idő meghatározására irányadó szempontok:</w:t>
            </w:r>
          </w:p>
        </w:tc>
        <w:tc>
          <w:tcPr>
            <w:tcW w:w="4531" w:type="dxa"/>
            <w:vAlign w:val="center"/>
          </w:tcPr>
          <w:p w14:paraId="48D340C8" w14:textId="77777777" w:rsidR="00CB4AD6" w:rsidRPr="00A200D0" w:rsidRDefault="00CB4AD6" w:rsidP="002C0474">
            <w:pPr>
              <w:jc w:val="left"/>
              <w:rPr>
                <w:noProof/>
              </w:rPr>
            </w:pPr>
            <w:r>
              <w:rPr>
                <w:noProof/>
              </w:rPr>
              <w:t>Az ügy lezárásától számított 5 év</w:t>
            </w:r>
          </w:p>
        </w:tc>
      </w:tr>
    </w:tbl>
    <w:p w14:paraId="391142A5" w14:textId="77777777" w:rsidR="00CB4AD6" w:rsidRDefault="00CB4AD6" w:rsidP="00CB4AD6">
      <w:pPr>
        <w:pStyle w:val="Cmsor2"/>
      </w:pPr>
      <w:r>
        <w:t>EGYÉB FELTÉTELEK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B4AD6" w:rsidRPr="009002C5" w14:paraId="38DB7D98" w14:textId="77777777" w:rsidTr="002C0474">
        <w:tc>
          <w:tcPr>
            <w:tcW w:w="4531" w:type="dxa"/>
            <w:vAlign w:val="center"/>
          </w:tcPr>
          <w:p w14:paraId="66368EAD" w14:textId="77777777" w:rsidR="00CB4AD6" w:rsidRPr="009002C5" w:rsidRDefault="00CB4AD6" w:rsidP="00F8604E">
            <w:r w:rsidRPr="009002C5">
              <w:t xml:space="preserve">Az adatszolgáltatás elmaradásának lehetséges következményei: </w:t>
            </w:r>
          </w:p>
        </w:tc>
        <w:tc>
          <w:tcPr>
            <w:tcW w:w="4531" w:type="dxa"/>
            <w:vAlign w:val="center"/>
          </w:tcPr>
          <w:p w14:paraId="560C81C6" w14:textId="7CB39296" w:rsidR="00CB4AD6" w:rsidRPr="009002C5" w:rsidRDefault="00CB4AD6" w:rsidP="00F8604E">
            <w:r>
              <w:rPr>
                <w:noProof/>
              </w:rPr>
              <w:t>Nem lehet beazonosítani az érdeklődő kilétét, így választ sem kaphat</w:t>
            </w:r>
          </w:p>
        </w:tc>
      </w:tr>
      <w:tr w:rsidR="00CB4AD6" w:rsidRPr="009002C5" w14:paraId="18B73A0A" w14:textId="77777777" w:rsidTr="002C0474">
        <w:tc>
          <w:tcPr>
            <w:tcW w:w="4531" w:type="dxa"/>
            <w:vAlign w:val="center"/>
          </w:tcPr>
          <w:p w14:paraId="576E02F0" w14:textId="100B82D3" w:rsidR="00CB4AD6" w:rsidRPr="009002C5" w:rsidRDefault="00CB4AD6" w:rsidP="00F8604E">
            <w:r w:rsidRPr="00B72382">
              <w:t xml:space="preserve">Egyéb feltételek tekintettel a GDPR 13. cikk (2) </w:t>
            </w:r>
            <w:proofErr w:type="spellStart"/>
            <w:r w:rsidRPr="00B72382">
              <w:t>bek</w:t>
            </w:r>
            <w:proofErr w:type="spellEnd"/>
            <w:r w:rsidRPr="00B72382">
              <w:t>. e) pontra</w:t>
            </w:r>
          </w:p>
        </w:tc>
        <w:tc>
          <w:tcPr>
            <w:tcW w:w="4531" w:type="dxa"/>
            <w:vAlign w:val="center"/>
          </w:tcPr>
          <w:p w14:paraId="32739F68" w14:textId="77777777" w:rsidR="00CB4AD6" w:rsidRPr="009002C5" w:rsidRDefault="00CB4AD6" w:rsidP="00F8604E">
            <w:r>
              <w:rPr>
                <w:noProof/>
              </w:rPr>
              <w:t>Az adatszolgáltatás kötelező</w:t>
            </w:r>
          </w:p>
        </w:tc>
      </w:tr>
    </w:tbl>
    <w:p w14:paraId="483A62A1" w14:textId="77777777" w:rsidR="00CB4AD6" w:rsidRPr="00B72382" w:rsidRDefault="00CB4AD6" w:rsidP="00CB4AD6">
      <w:pPr>
        <w:pStyle w:val="Cmsor2"/>
      </w:pPr>
      <w:r w:rsidRPr="00B72382">
        <w:t>A SZEMÉLYES ADATOK TOVÁBBÍTÁSÁNAK CÍMZETTJEI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F538D" w:rsidRPr="001F2B2C" w14:paraId="1ED5E50B" w14:textId="77777777" w:rsidTr="002C0474">
        <w:tc>
          <w:tcPr>
            <w:tcW w:w="4531" w:type="dxa"/>
            <w:vAlign w:val="center"/>
          </w:tcPr>
          <w:p w14:paraId="02E6A1E5" w14:textId="77777777" w:rsidR="00FF538D" w:rsidRPr="00B72382" w:rsidRDefault="00FF538D" w:rsidP="00FF538D">
            <w:pPr>
              <w:rPr>
                <w:rFonts w:cs="Calibri"/>
              </w:rPr>
            </w:pPr>
            <w:r w:rsidRPr="00B72382">
              <w:rPr>
                <w:rFonts w:cstheme="minorHAnsi"/>
                <w:bCs/>
                <w:color w:val="000000"/>
              </w:rPr>
              <w:t>Jelen adatkezelés során igénybe vett adatfeldolgozók</w:t>
            </w:r>
            <w:r>
              <w:rPr>
                <w:rFonts w:cstheme="minorHAnsi"/>
                <w:bCs/>
                <w:color w:val="000000"/>
              </w:rPr>
              <w:t>:</w:t>
            </w:r>
          </w:p>
        </w:tc>
        <w:tc>
          <w:tcPr>
            <w:tcW w:w="4531" w:type="dxa"/>
            <w:vAlign w:val="center"/>
          </w:tcPr>
          <w:p w14:paraId="64DD74C7" w14:textId="4D9820A1" w:rsidR="00FF538D" w:rsidRPr="001F2B2C" w:rsidRDefault="00FF538D" w:rsidP="00FF538D">
            <w:r>
              <w:rPr>
                <w:noProof/>
              </w:rPr>
              <w:t>Webhosticon Tárhely és Domain Szolgáltató Kft. (Domain szolgáltató)</w:t>
            </w:r>
          </w:p>
        </w:tc>
      </w:tr>
      <w:tr w:rsidR="00CB4AD6" w:rsidRPr="001F2B2C" w14:paraId="75974144" w14:textId="77777777" w:rsidTr="002C0474">
        <w:tc>
          <w:tcPr>
            <w:tcW w:w="4531" w:type="dxa"/>
            <w:vAlign w:val="center"/>
          </w:tcPr>
          <w:p w14:paraId="0EC08CF3" w14:textId="77777777" w:rsidR="00CB4AD6" w:rsidRPr="00B72382" w:rsidRDefault="00CB4AD6" w:rsidP="00F8604E">
            <w:pPr>
              <w:rPr>
                <w:rFonts w:cstheme="minorHAnsi"/>
                <w:bCs/>
                <w:color w:val="000000"/>
              </w:rPr>
            </w:pPr>
            <w:r w:rsidRPr="00B72382">
              <w:rPr>
                <w:rFonts w:cstheme="minorHAnsi"/>
                <w:bCs/>
                <w:color w:val="000000"/>
              </w:rPr>
              <w:t>Jelen adatkezelés során az alábbi szervezetekkel történik közös adatkezelés:</w:t>
            </w:r>
          </w:p>
        </w:tc>
        <w:tc>
          <w:tcPr>
            <w:tcW w:w="4531" w:type="dxa"/>
            <w:vAlign w:val="center"/>
          </w:tcPr>
          <w:p w14:paraId="0BEBF15D" w14:textId="77777777" w:rsidR="00CB4AD6" w:rsidRPr="00BE7F05" w:rsidRDefault="00CB4AD6" w:rsidP="00F8604E">
            <w:r>
              <w:rPr>
                <w:noProof/>
              </w:rPr>
              <w:t>Nem releváns</w:t>
            </w:r>
          </w:p>
        </w:tc>
      </w:tr>
      <w:tr w:rsidR="00CB4AD6" w:rsidRPr="001F2B2C" w14:paraId="17BC82CF" w14:textId="77777777" w:rsidTr="002C0474">
        <w:tc>
          <w:tcPr>
            <w:tcW w:w="4531" w:type="dxa"/>
            <w:vAlign w:val="center"/>
          </w:tcPr>
          <w:p w14:paraId="46AFCEA8" w14:textId="77777777" w:rsidR="00CB4AD6" w:rsidRPr="00B72382" w:rsidRDefault="00CB4AD6" w:rsidP="00F8604E">
            <w:pPr>
              <w:rPr>
                <w:rFonts w:cstheme="minorHAnsi"/>
                <w:bCs/>
                <w:color w:val="000000"/>
              </w:rPr>
            </w:pPr>
            <w:r w:rsidRPr="00B72382">
              <w:rPr>
                <w:rFonts w:cstheme="minorHAnsi"/>
                <w:bCs/>
                <w:color w:val="000000"/>
              </w:rPr>
              <w:t>Jelen adatkezeléshez kapcsolódóan rendszeres adattovábbítás történhet az alábbi címzettek irányába:</w:t>
            </w:r>
          </w:p>
        </w:tc>
        <w:tc>
          <w:tcPr>
            <w:tcW w:w="4531" w:type="dxa"/>
            <w:vAlign w:val="center"/>
          </w:tcPr>
          <w:p w14:paraId="6197CDBC" w14:textId="77777777" w:rsidR="00CB4AD6" w:rsidRDefault="00CB4AD6" w:rsidP="00F8604E">
            <w:r>
              <w:rPr>
                <w:noProof/>
              </w:rPr>
              <w:t>Ezen adatkezelés kapcsán nincs rendszeres adattovábbítás</w:t>
            </w:r>
          </w:p>
        </w:tc>
      </w:tr>
    </w:tbl>
    <w:p w14:paraId="35F30D0D" w14:textId="24A695B9" w:rsidR="00CB4AD6" w:rsidRPr="00B72382" w:rsidRDefault="00CB4AD6" w:rsidP="00CB4AD6">
      <w:pPr>
        <w:pStyle w:val="NormlWeb"/>
        <w:shd w:val="clear" w:color="auto" w:fill="FFFFFF"/>
        <w:spacing w:beforeAutospacing="0" w:afterAutospacing="0"/>
        <w:rPr>
          <w:rFonts w:cs="Calibri"/>
        </w:rPr>
      </w:pPr>
      <w:r>
        <w:rPr>
          <w:rFonts w:cs="Calibri"/>
        </w:rPr>
        <w:t>A</w:t>
      </w:r>
      <w:r w:rsidRPr="00443485">
        <w:rPr>
          <w:rFonts w:cs="Calibri"/>
        </w:rPr>
        <w:t>z adatfeldolgozók és a közös adatkezelők listája megtekinthető az alábbi hivatkozásra kattintva:</w:t>
      </w:r>
      <w:r>
        <w:rPr>
          <w:rFonts w:cs="Calibri"/>
        </w:rPr>
        <w:t xml:space="preserve"> </w:t>
      </w:r>
      <w:hyperlink r:id="rId19" w:history="1">
        <w:r w:rsidRPr="004B2FBA">
          <w:rPr>
            <w:rStyle w:val="Hiperhivatkozs"/>
            <w:rFonts w:cs="Calibri"/>
          </w:rPr>
          <w:t>www.</w:t>
        </w:r>
        <w:r w:rsidR="00E10688">
          <w:rPr>
            <w:rStyle w:val="Hiperhivatkozs"/>
            <w:rFonts w:cs="Calibri"/>
          </w:rPr>
          <w:t>wbgc</w:t>
        </w:r>
        <w:r w:rsidRPr="004B2FBA">
          <w:rPr>
            <w:rStyle w:val="Hiperhivatkozs"/>
            <w:rFonts w:cs="Calibri"/>
          </w:rPr>
          <w:t>.hu</w:t>
        </w:r>
      </w:hyperlink>
      <w:r>
        <w:rPr>
          <w:rFonts w:cs="Calibri"/>
        </w:rPr>
        <w:t xml:space="preserve">  </w:t>
      </w:r>
      <w:r w:rsidRPr="00A23BB9">
        <w:rPr>
          <w:rFonts w:cs="Calibri"/>
        </w:rPr>
        <w:t xml:space="preserve"> </w:t>
      </w:r>
    </w:p>
    <w:p w14:paraId="48487AFF" w14:textId="77777777" w:rsidR="00CB4AD6" w:rsidRPr="00B72382" w:rsidRDefault="00CB4AD6" w:rsidP="00CB4AD6">
      <w:pPr>
        <w:pStyle w:val="Cmsor2"/>
        <w:rPr>
          <w:rFonts w:cs="Calibri"/>
        </w:rPr>
      </w:pPr>
      <w:r w:rsidRPr="00B72382">
        <w:lastRenderedPageBreak/>
        <w:t>AUTOMATIZÁLT DÖNTÉSHOZATAL, BELEÉRTVE AZ E CÉLBÓL VÉGZETT PROFILALKOTÁST IS</w:t>
      </w:r>
    </w:p>
    <w:p w14:paraId="1FA36939" w14:textId="77777777" w:rsidR="00CB4AD6" w:rsidRPr="00B72382" w:rsidRDefault="00CB4AD6" w:rsidP="00CB4AD6">
      <w:pPr>
        <w:pStyle w:val="NormlWeb"/>
        <w:shd w:val="clear" w:color="auto" w:fill="FFFFFF"/>
        <w:spacing w:after="0" w:afterAutospacing="0"/>
        <w:rPr>
          <w:rFonts w:cs="Calibri"/>
          <w:color w:val="000000"/>
        </w:rPr>
      </w:pPr>
      <w:r w:rsidRPr="00B72382">
        <w:rPr>
          <w:rFonts w:cs="Calibri"/>
        </w:rPr>
        <w:t xml:space="preserve">Jelen adatkezelés tekintetében az Adatkezelő nem </w:t>
      </w:r>
      <w:r w:rsidRPr="00B72382">
        <w:rPr>
          <w:rFonts w:cs="Calibri"/>
          <w:color w:val="000000"/>
        </w:rPr>
        <w:t>végez automatizált döntéshozatalt és/vagy profilalkotást.</w:t>
      </w:r>
    </w:p>
    <w:p w14:paraId="5B08685A" w14:textId="77777777" w:rsidR="00CB4AD6" w:rsidRPr="00B72382" w:rsidRDefault="00CB4AD6" w:rsidP="00CB4AD6">
      <w:pPr>
        <w:pStyle w:val="Cmsor2"/>
      </w:pPr>
      <w:r w:rsidRPr="00B72382">
        <w:t>AZ ÉRINTETTEK JOGAINAK VÉDELME</w:t>
      </w:r>
    </w:p>
    <w:p w14:paraId="6C982AD2" w14:textId="25CA8F1C" w:rsidR="00CB4AD6" w:rsidRDefault="00CB4AD6" w:rsidP="00CB4AD6">
      <w:pPr>
        <w:pStyle w:val="NormlWeb"/>
        <w:shd w:val="clear" w:color="auto" w:fill="FFFFFF"/>
        <w:spacing w:after="0" w:afterAutospacing="0"/>
        <w:rPr>
          <w:rFonts w:cs="Calibri"/>
        </w:rPr>
      </w:pPr>
      <w:r w:rsidRPr="00B72382">
        <w:rPr>
          <w:rFonts w:cs="Calibri"/>
        </w:rPr>
        <w:t>Az érintettek jogait az Általános Adatkezelési Tájékoztató tartalmazza.</w:t>
      </w:r>
      <w:r>
        <w:rPr>
          <w:rFonts w:cs="Calibri"/>
        </w:rPr>
        <w:t xml:space="preserve"> </w:t>
      </w:r>
    </w:p>
    <w:sectPr w:rsidR="00CB4AD6" w:rsidSect="00086397">
      <w:headerReference w:type="default" r:id="rId20"/>
      <w:footerReference w:type="default" r:id="rId2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5E3B8" w14:textId="77777777" w:rsidR="00534CA2" w:rsidRDefault="00534CA2" w:rsidP="00C767D1">
      <w:pPr>
        <w:spacing w:before="0" w:after="0"/>
      </w:pPr>
      <w:r>
        <w:separator/>
      </w:r>
    </w:p>
  </w:endnote>
  <w:endnote w:type="continuationSeparator" w:id="0">
    <w:p w14:paraId="7D60F63C" w14:textId="77777777" w:rsidR="00534CA2" w:rsidRDefault="00534CA2" w:rsidP="00C767D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4497405"/>
      <w:docPartObj>
        <w:docPartGallery w:val="Page Numbers (Bottom of Page)"/>
        <w:docPartUnique/>
      </w:docPartObj>
    </w:sdtPr>
    <w:sdtContent>
      <w:p w14:paraId="196E6CCC" w14:textId="77777777" w:rsidR="002C0474" w:rsidRDefault="002C047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4A72">
          <w:rPr>
            <w:noProof/>
          </w:rPr>
          <w:t>1</w:t>
        </w:r>
        <w:r>
          <w:fldChar w:fldCharType="end"/>
        </w:r>
      </w:p>
    </w:sdtContent>
  </w:sdt>
  <w:p w14:paraId="3C507BBE" w14:textId="77777777" w:rsidR="002C0474" w:rsidRDefault="002C0474">
    <w:pPr>
      <w:pStyle w:val="llb"/>
    </w:pPr>
  </w:p>
  <w:p w14:paraId="76A7F340" w14:textId="77777777" w:rsidR="002C0474" w:rsidRDefault="002C04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5330C" w14:textId="77777777" w:rsidR="00534CA2" w:rsidRDefault="00534CA2" w:rsidP="00C767D1">
      <w:pPr>
        <w:spacing w:before="0" w:after="0"/>
      </w:pPr>
      <w:r>
        <w:separator/>
      </w:r>
    </w:p>
  </w:footnote>
  <w:footnote w:type="continuationSeparator" w:id="0">
    <w:p w14:paraId="0513AF04" w14:textId="77777777" w:rsidR="00534CA2" w:rsidRDefault="00534CA2" w:rsidP="00C767D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5EF98" w14:textId="77777777" w:rsidR="00877C76" w:rsidRDefault="00877C76" w:rsidP="00877C76">
    <w:pPr>
      <w:pStyle w:val="lfej"/>
      <w:jc w:val="left"/>
      <w:rPr>
        <w:noProof/>
      </w:rPr>
    </w:pPr>
    <w:r>
      <w:rPr>
        <w:noProof/>
      </w:rPr>
      <w:t xml:space="preserve">                            </w:t>
    </w:r>
    <w:r>
      <w:rPr>
        <w:noProof/>
      </w:rPr>
      <w:drawing>
        <wp:inline distT="0" distB="0" distL="0" distR="0" wp14:anchorId="6222E329" wp14:editId="6F717E93">
          <wp:extent cx="365760" cy="571500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A10984" w14:textId="78843896" w:rsidR="002C0474" w:rsidRDefault="00877C76" w:rsidP="00877C76">
    <w:pPr>
      <w:pStyle w:val="lfej"/>
    </w:pPr>
    <w:r w:rsidRPr="00733D05">
      <w:rPr>
        <w:rFonts w:ascii="Sylfaen" w:hAnsi="Sylfaen"/>
        <w:noProof/>
      </w:rPr>
      <w:t>A Városi Nyilvánosságért Alapítvány</w:t>
    </w:r>
    <w:r>
      <w:rPr>
        <w:rFonts w:ascii="Sylfaen" w:hAnsi="Sylfaen"/>
        <w:noProof/>
      </w:rPr>
      <w:tab/>
    </w:r>
    <w:r>
      <w:rPr>
        <w:rFonts w:ascii="Sylfaen" w:hAnsi="Sylfaen"/>
        <w:noProof/>
      </w:rPr>
      <w:tab/>
    </w:r>
    <w:r>
      <w:rPr>
        <w:noProof/>
      </w:rPr>
      <w:t xml:space="preserve"> </w:t>
    </w:r>
    <w:r w:rsidR="00365759">
      <w:rPr>
        <w:noProof/>
      </w:rPr>
      <w:drawing>
        <wp:inline distT="0" distB="0" distL="0" distR="0" wp14:anchorId="2CCFFEAD" wp14:editId="426A0917">
          <wp:extent cx="904240" cy="34925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artalom hely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34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F706A4" w14:textId="77777777" w:rsidR="002C0474" w:rsidRDefault="002C047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0728E"/>
    <w:multiLevelType w:val="hybridMultilevel"/>
    <w:tmpl w:val="EE642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014BB"/>
    <w:multiLevelType w:val="hybridMultilevel"/>
    <w:tmpl w:val="F92EF192"/>
    <w:lvl w:ilvl="0" w:tplc="31FC037A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 w:tplc="AE42AC7C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918E9A66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 w:tplc="E1F4F276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 w:tplc="5184B776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 w:tplc="D4009B68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 w:tplc="6CB2585C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 w:tplc="233298C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 w:tplc="78F4B056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1EAF48E1"/>
    <w:multiLevelType w:val="hybridMultilevel"/>
    <w:tmpl w:val="54F245CA"/>
    <w:lvl w:ilvl="0" w:tplc="FE56C3C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6658E"/>
    <w:multiLevelType w:val="hybridMultilevel"/>
    <w:tmpl w:val="867CC6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B5FA6"/>
    <w:multiLevelType w:val="hybridMultilevel"/>
    <w:tmpl w:val="5562E5F2"/>
    <w:lvl w:ilvl="0" w:tplc="83E68748">
      <w:start w:val="6"/>
      <w:numFmt w:val="bullet"/>
      <w:lvlText w:val="-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A57C0"/>
    <w:multiLevelType w:val="hybridMultilevel"/>
    <w:tmpl w:val="2F0EABCE"/>
    <w:lvl w:ilvl="0" w:tplc="42A66EBA">
      <w:start w:val="1"/>
      <w:numFmt w:val="lowerLetter"/>
      <w:lvlText w:val="%1)"/>
      <w:lvlJc w:val="left"/>
      <w:pPr>
        <w:ind w:left="1004" w:hanging="360"/>
      </w:pPr>
      <w:rPr>
        <w:rFonts w:ascii="Calibri" w:hAnsi="Calibri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10440"/>
    <w:multiLevelType w:val="hybridMultilevel"/>
    <w:tmpl w:val="F44EF4B6"/>
    <w:lvl w:ilvl="0" w:tplc="D958A25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CCF0B34"/>
    <w:multiLevelType w:val="hybridMultilevel"/>
    <w:tmpl w:val="098CB8F2"/>
    <w:lvl w:ilvl="0" w:tplc="FE56C3C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D2DFD"/>
    <w:multiLevelType w:val="hybridMultilevel"/>
    <w:tmpl w:val="84728558"/>
    <w:lvl w:ilvl="0" w:tplc="57A4A5F2">
      <w:start w:val="1"/>
      <w:numFmt w:val="lowerLetter"/>
      <w:lvlText w:val="%1)"/>
      <w:lvlJc w:val="left"/>
      <w:pPr>
        <w:ind w:left="1004" w:hanging="360"/>
      </w:pPr>
      <w:rPr>
        <w:rFonts w:ascii="Calibri" w:hAnsi="Calibri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3E37664"/>
    <w:multiLevelType w:val="hybridMultilevel"/>
    <w:tmpl w:val="54F245CA"/>
    <w:lvl w:ilvl="0" w:tplc="FE56C3C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E2D8A"/>
    <w:multiLevelType w:val="hybridMultilevel"/>
    <w:tmpl w:val="8BA481DC"/>
    <w:lvl w:ilvl="0" w:tplc="79F8A64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 w:tplc="85463E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30C04C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D924EF60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CF14CE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C2C21C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26EF9A2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D6E03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3CEBCE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E98796E"/>
    <w:multiLevelType w:val="hybridMultilevel"/>
    <w:tmpl w:val="3B080A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9D23AA"/>
    <w:multiLevelType w:val="hybridMultilevel"/>
    <w:tmpl w:val="41D61E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D4D53"/>
    <w:multiLevelType w:val="hybridMultilevel"/>
    <w:tmpl w:val="42807C90"/>
    <w:lvl w:ilvl="0" w:tplc="83E68748">
      <w:start w:val="6"/>
      <w:numFmt w:val="bullet"/>
      <w:lvlText w:val="-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6D1912"/>
    <w:multiLevelType w:val="multilevel"/>
    <w:tmpl w:val="040E0025"/>
    <w:lvl w:ilvl="0">
      <w:start w:val="1"/>
      <w:numFmt w:val="decimal"/>
      <w:pStyle w:val="Cmsor1"/>
      <w:lvlText w:val="%1"/>
      <w:lvlJc w:val="left"/>
      <w:pPr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num w:numId="1" w16cid:durableId="168059394">
    <w:abstractNumId w:val="1"/>
  </w:num>
  <w:num w:numId="2" w16cid:durableId="1700887888">
    <w:abstractNumId w:val="10"/>
  </w:num>
  <w:num w:numId="3" w16cid:durableId="1167017629">
    <w:abstractNumId w:val="8"/>
  </w:num>
  <w:num w:numId="4" w16cid:durableId="1443381339">
    <w:abstractNumId w:val="6"/>
  </w:num>
  <w:num w:numId="5" w16cid:durableId="1170363693">
    <w:abstractNumId w:val="3"/>
  </w:num>
  <w:num w:numId="6" w16cid:durableId="2103912861">
    <w:abstractNumId w:val="4"/>
  </w:num>
  <w:num w:numId="7" w16cid:durableId="1349407524">
    <w:abstractNumId w:val="13"/>
  </w:num>
  <w:num w:numId="8" w16cid:durableId="2035836061">
    <w:abstractNumId w:val="7"/>
  </w:num>
  <w:num w:numId="9" w16cid:durableId="1713458015">
    <w:abstractNumId w:val="2"/>
  </w:num>
  <w:num w:numId="10" w16cid:durableId="432479658">
    <w:abstractNumId w:val="5"/>
  </w:num>
  <w:num w:numId="11" w16cid:durableId="1255938371">
    <w:abstractNumId w:val="9"/>
  </w:num>
  <w:num w:numId="12" w16cid:durableId="1454589865">
    <w:abstractNumId w:val="12"/>
  </w:num>
  <w:num w:numId="13" w16cid:durableId="1005593918">
    <w:abstractNumId w:val="11"/>
  </w:num>
  <w:num w:numId="14" w16cid:durableId="986710599">
    <w:abstractNumId w:val="0"/>
  </w:num>
  <w:num w:numId="15" w16cid:durableId="13446991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142"/>
    <w:rsid w:val="00006E71"/>
    <w:rsid w:val="00011520"/>
    <w:rsid w:val="00017481"/>
    <w:rsid w:val="000208A6"/>
    <w:rsid w:val="00023833"/>
    <w:rsid w:val="000447D4"/>
    <w:rsid w:val="00083429"/>
    <w:rsid w:val="00086397"/>
    <w:rsid w:val="0008744A"/>
    <w:rsid w:val="00091776"/>
    <w:rsid w:val="000A7101"/>
    <w:rsid w:val="000B55A3"/>
    <w:rsid w:val="000E2CAD"/>
    <w:rsid w:val="000E3571"/>
    <w:rsid w:val="00114CB2"/>
    <w:rsid w:val="0012749E"/>
    <w:rsid w:val="00130653"/>
    <w:rsid w:val="00147E6A"/>
    <w:rsid w:val="00155DB5"/>
    <w:rsid w:val="00161EBB"/>
    <w:rsid w:val="00194149"/>
    <w:rsid w:val="001A676E"/>
    <w:rsid w:val="001A6ABB"/>
    <w:rsid w:val="001A7B0F"/>
    <w:rsid w:val="001B2807"/>
    <w:rsid w:val="001B567B"/>
    <w:rsid w:val="001F2B2C"/>
    <w:rsid w:val="0020110F"/>
    <w:rsid w:val="00205EEB"/>
    <w:rsid w:val="0022090A"/>
    <w:rsid w:val="00223D73"/>
    <w:rsid w:val="002906B0"/>
    <w:rsid w:val="00293EB9"/>
    <w:rsid w:val="002C0474"/>
    <w:rsid w:val="002C5F92"/>
    <w:rsid w:val="002D3D6D"/>
    <w:rsid w:val="002E5EFA"/>
    <w:rsid w:val="00301E2C"/>
    <w:rsid w:val="00331913"/>
    <w:rsid w:val="00344D8B"/>
    <w:rsid w:val="003645AE"/>
    <w:rsid w:val="00365759"/>
    <w:rsid w:val="003746E4"/>
    <w:rsid w:val="003760F5"/>
    <w:rsid w:val="003A1A9F"/>
    <w:rsid w:val="003B3038"/>
    <w:rsid w:val="003B5F25"/>
    <w:rsid w:val="003C5717"/>
    <w:rsid w:val="003E558A"/>
    <w:rsid w:val="00411C03"/>
    <w:rsid w:val="00411F2E"/>
    <w:rsid w:val="004127BC"/>
    <w:rsid w:val="004176F0"/>
    <w:rsid w:val="004220D7"/>
    <w:rsid w:val="00424D7F"/>
    <w:rsid w:val="00425B46"/>
    <w:rsid w:val="004408E9"/>
    <w:rsid w:val="00443485"/>
    <w:rsid w:val="004701DA"/>
    <w:rsid w:val="00473E0F"/>
    <w:rsid w:val="00480C74"/>
    <w:rsid w:val="00493E81"/>
    <w:rsid w:val="004A2D96"/>
    <w:rsid w:val="004B0143"/>
    <w:rsid w:val="004B79A5"/>
    <w:rsid w:val="004B7A7A"/>
    <w:rsid w:val="004D3E6C"/>
    <w:rsid w:val="004F019F"/>
    <w:rsid w:val="00500DB0"/>
    <w:rsid w:val="00501B31"/>
    <w:rsid w:val="00514D26"/>
    <w:rsid w:val="00534CA2"/>
    <w:rsid w:val="00543073"/>
    <w:rsid w:val="005529B5"/>
    <w:rsid w:val="00557A27"/>
    <w:rsid w:val="00575AE4"/>
    <w:rsid w:val="005770DD"/>
    <w:rsid w:val="00581E13"/>
    <w:rsid w:val="00584C29"/>
    <w:rsid w:val="005938DD"/>
    <w:rsid w:val="00595A63"/>
    <w:rsid w:val="005A24A9"/>
    <w:rsid w:val="005B271A"/>
    <w:rsid w:val="005C0496"/>
    <w:rsid w:val="005C6E58"/>
    <w:rsid w:val="005F6B10"/>
    <w:rsid w:val="00602BB1"/>
    <w:rsid w:val="006265DF"/>
    <w:rsid w:val="00630952"/>
    <w:rsid w:val="00632E9B"/>
    <w:rsid w:val="00642D29"/>
    <w:rsid w:val="006533CB"/>
    <w:rsid w:val="00663233"/>
    <w:rsid w:val="006919DD"/>
    <w:rsid w:val="006A10E8"/>
    <w:rsid w:val="006A59E3"/>
    <w:rsid w:val="006C4306"/>
    <w:rsid w:val="006D2110"/>
    <w:rsid w:val="006F6C8C"/>
    <w:rsid w:val="007004F8"/>
    <w:rsid w:val="00704FCA"/>
    <w:rsid w:val="00715D82"/>
    <w:rsid w:val="007247D4"/>
    <w:rsid w:val="00735DEA"/>
    <w:rsid w:val="00736B95"/>
    <w:rsid w:val="00740B91"/>
    <w:rsid w:val="00744DF7"/>
    <w:rsid w:val="00746E74"/>
    <w:rsid w:val="0075242D"/>
    <w:rsid w:val="00760FA0"/>
    <w:rsid w:val="00771D47"/>
    <w:rsid w:val="007731D0"/>
    <w:rsid w:val="0077445D"/>
    <w:rsid w:val="007808CE"/>
    <w:rsid w:val="00781CDB"/>
    <w:rsid w:val="007B3ABB"/>
    <w:rsid w:val="007C3142"/>
    <w:rsid w:val="007C6B55"/>
    <w:rsid w:val="007D47C9"/>
    <w:rsid w:val="00810CB1"/>
    <w:rsid w:val="0081124A"/>
    <w:rsid w:val="008230D8"/>
    <w:rsid w:val="00830CB4"/>
    <w:rsid w:val="008407D0"/>
    <w:rsid w:val="0087065D"/>
    <w:rsid w:val="00877C76"/>
    <w:rsid w:val="008935ED"/>
    <w:rsid w:val="008B1949"/>
    <w:rsid w:val="008B47E4"/>
    <w:rsid w:val="008C492A"/>
    <w:rsid w:val="008D2BDD"/>
    <w:rsid w:val="008F3A1D"/>
    <w:rsid w:val="008F70B5"/>
    <w:rsid w:val="009002C5"/>
    <w:rsid w:val="00907254"/>
    <w:rsid w:val="0091016D"/>
    <w:rsid w:val="00921EC3"/>
    <w:rsid w:val="00940025"/>
    <w:rsid w:val="0094165F"/>
    <w:rsid w:val="00954ABA"/>
    <w:rsid w:val="00960D10"/>
    <w:rsid w:val="0096152E"/>
    <w:rsid w:val="0099070C"/>
    <w:rsid w:val="00991A87"/>
    <w:rsid w:val="009B7CDF"/>
    <w:rsid w:val="009C044B"/>
    <w:rsid w:val="009C3D79"/>
    <w:rsid w:val="009D3437"/>
    <w:rsid w:val="009E50EE"/>
    <w:rsid w:val="00A04A72"/>
    <w:rsid w:val="00A200D0"/>
    <w:rsid w:val="00A23BB9"/>
    <w:rsid w:val="00A41A7B"/>
    <w:rsid w:val="00A5281F"/>
    <w:rsid w:val="00A64AB2"/>
    <w:rsid w:val="00A720CD"/>
    <w:rsid w:val="00AA53BE"/>
    <w:rsid w:val="00AB218F"/>
    <w:rsid w:val="00AB4603"/>
    <w:rsid w:val="00AF1F40"/>
    <w:rsid w:val="00AF241A"/>
    <w:rsid w:val="00B06844"/>
    <w:rsid w:val="00B132BC"/>
    <w:rsid w:val="00B30421"/>
    <w:rsid w:val="00B41A01"/>
    <w:rsid w:val="00B438F3"/>
    <w:rsid w:val="00B45A8D"/>
    <w:rsid w:val="00B50067"/>
    <w:rsid w:val="00B52116"/>
    <w:rsid w:val="00B52F67"/>
    <w:rsid w:val="00B72382"/>
    <w:rsid w:val="00B95184"/>
    <w:rsid w:val="00B9595A"/>
    <w:rsid w:val="00BA25B2"/>
    <w:rsid w:val="00BB2E0D"/>
    <w:rsid w:val="00BD2AFB"/>
    <w:rsid w:val="00BE7F05"/>
    <w:rsid w:val="00C0726B"/>
    <w:rsid w:val="00C122D6"/>
    <w:rsid w:val="00C14A86"/>
    <w:rsid w:val="00C343EF"/>
    <w:rsid w:val="00C349EC"/>
    <w:rsid w:val="00C50FB5"/>
    <w:rsid w:val="00C60316"/>
    <w:rsid w:val="00C61BA6"/>
    <w:rsid w:val="00C6447A"/>
    <w:rsid w:val="00C729D6"/>
    <w:rsid w:val="00C767D1"/>
    <w:rsid w:val="00C902AB"/>
    <w:rsid w:val="00C9221A"/>
    <w:rsid w:val="00C96DF1"/>
    <w:rsid w:val="00CB093F"/>
    <w:rsid w:val="00CB1FA6"/>
    <w:rsid w:val="00CB4AD6"/>
    <w:rsid w:val="00CC464B"/>
    <w:rsid w:val="00CC4B1C"/>
    <w:rsid w:val="00CD1AAB"/>
    <w:rsid w:val="00CD4C4C"/>
    <w:rsid w:val="00CE4DEE"/>
    <w:rsid w:val="00CE50AE"/>
    <w:rsid w:val="00D009D8"/>
    <w:rsid w:val="00D02A6F"/>
    <w:rsid w:val="00D038F1"/>
    <w:rsid w:val="00D05D1F"/>
    <w:rsid w:val="00D0699E"/>
    <w:rsid w:val="00D0799F"/>
    <w:rsid w:val="00D24628"/>
    <w:rsid w:val="00D2709C"/>
    <w:rsid w:val="00D270C9"/>
    <w:rsid w:val="00D35912"/>
    <w:rsid w:val="00D533CF"/>
    <w:rsid w:val="00D853D0"/>
    <w:rsid w:val="00D95902"/>
    <w:rsid w:val="00DB3400"/>
    <w:rsid w:val="00DC5B48"/>
    <w:rsid w:val="00DC6039"/>
    <w:rsid w:val="00DC7EE9"/>
    <w:rsid w:val="00DD7E1D"/>
    <w:rsid w:val="00DE102E"/>
    <w:rsid w:val="00DE1E84"/>
    <w:rsid w:val="00DE4C80"/>
    <w:rsid w:val="00E00F18"/>
    <w:rsid w:val="00E01284"/>
    <w:rsid w:val="00E10688"/>
    <w:rsid w:val="00E17411"/>
    <w:rsid w:val="00E40463"/>
    <w:rsid w:val="00E46D33"/>
    <w:rsid w:val="00E54967"/>
    <w:rsid w:val="00E57B11"/>
    <w:rsid w:val="00E67BCC"/>
    <w:rsid w:val="00E95C7A"/>
    <w:rsid w:val="00EA3DD5"/>
    <w:rsid w:val="00EB49FD"/>
    <w:rsid w:val="00EC427F"/>
    <w:rsid w:val="00EC585D"/>
    <w:rsid w:val="00ED23AD"/>
    <w:rsid w:val="00EE4FDE"/>
    <w:rsid w:val="00EF5144"/>
    <w:rsid w:val="00F17503"/>
    <w:rsid w:val="00F3190A"/>
    <w:rsid w:val="00F33873"/>
    <w:rsid w:val="00F41842"/>
    <w:rsid w:val="00F54D07"/>
    <w:rsid w:val="00F6431B"/>
    <w:rsid w:val="00F71D83"/>
    <w:rsid w:val="00F82C6E"/>
    <w:rsid w:val="00F8604E"/>
    <w:rsid w:val="00F91CD1"/>
    <w:rsid w:val="00F94645"/>
    <w:rsid w:val="00FA08A2"/>
    <w:rsid w:val="00FD0351"/>
    <w:rsid w:val="00FE0A85"/>
    <w:rsid w:val="00FE2EC9"/>
    <w:rsid w:val="00FE3DA5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240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3A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 w:after="120" w:line="240" w:lineRule="auto"/>
      <w:jc w:val="both"/>
    </w:pPr>
    <w:rPr>
      <w:rFonts w:eastAsia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77445D"/>
    <w:pPr>
      <w:pageBreakBefore/>
      <w:numPr>
        <w:numId w:val="15"/>
      </w:numPr>
      <w:spacing w:before="480" w:after="240"/>
      <w:jc w:val="left"/>
      <w:outlineLvl w:val="0"/>
    </w:pPr>
    <w:rPr>
      <w:rFonts w:cs="Calibri"/>
      <w:b/>
      <w:bCs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B47E4"/>
    <w:pPr>
      <w:keepNext/>
      <w:keepLines/>
      <w:numPr>
        <w:ilvl w:val="1"/>
        <w:numId w:val="15"/>
      </w:numPr>
      <w:spacing w:before="480" w:after="24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3E81"/>
    <w:pPr>
      <w:keepNext/>
      <w:keepLines/>
      <w:numPr>
        <w:ilvl w:val="2"/>
        <w:numId w:val="15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3E81"/>
    <w:pPr>
      <w:keepNext/>
      <w:keepLines/>
      <w:numPr>
        <w:ilvl w:val="3"/>
        <w:numId w:val="1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3E81"/>
    <w:pPr>
      <w:keepNext/>
      <w:keepLines/>
      <w:numPr>
        <w:ilvl w:val="4"/>
        <w:numId w:val="1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3E81"/>
    <w:pPr>
      <w:keepNext/>
      <w:keepLines/>
      <w:numPr>
        <w:ilvl w:val="5"/>
        <w:numId w:val="1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3E81"/>
    <w:pPr>
      <w:keepNext/>
      <w:keepLines/>
      <w:numPr>
        <w:ilvl w:val="6"/>
        <w:numId w:val="1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3E81"/>
    <w:pPr>
      <w:keepNext/>
      <w:keepLines/>
      <w:numPr>
        <w:ilvl w:val="7"/>
        <w:numId w:val="1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3E81"/>
    <w:pPr>
      <w:keepNext/>
      <w:keepLines/>
      <w:numPr>
        <w:ilvl w:val="8"/>
        <w:numId w:val="1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Internet-hivatkozs">
    <w:name w:val="Internet-hivatkozás"/>
    <w:uiPriority w:val="99"/>
    <w:unhideWhenUsed/>
    <w:rsid w:val="007C3142"/>
    <w:rPr>
      <w:rFonts w:ascii="Tahoma" w:hAnsi="Tahoma" w:cs="Tahoma"/>
      <w:b/>
      <w:bCs/>
      <w:strike w:val="0"/>
      <w:dstrike w:val="0"/>
      <w:color w:val="E95830"/>
      <w:sz w:val="17"/>
      <w:szCs w:val="17"/>
      <w:u w:val="none"/>
    </w:rPr>
  </w:style>
  <w:style w:type="character" w:customStyle="1" w:styleId="ListaszerbekezdsChar">
    <w:name w:val="Listaszerű bekezdés Char"/>
    <w:link w:val="Listaszerbekezds"/>
    <w:uiPriority w:val="34"/>
    <w:qFormat/>
    <w:rsid w:val="007C3142"/>
    <w:rPr>
      <w:rFonts w:ascii="Calibri" w:eastAsia="Calibri" w:hAnsi="Calibri"/>
    </w:rPr>
  </w:style>
  <w:style w:type="paragraph" w:styleId="NormlWeb">
    <w:name w:val="Normal (Web)"/>
    <w:basedOn w:val="Norml"/>
    <w:uiPriority w:val="99"/>
    <w:unhideWhenUsed/>
    <w:qFormat/>
    <w:rsid w:val="007C3142"/>
    <w:pPr>
      <w:spacing w:beforeAutospacing="1" w:afterAutospacing="1"/>
    </w:pPr>
  </w:style>
  <w:style w:type="paragraph" w:styleId="Listaszerbekezds">
    <w:name w:val="List Paragraph"/>
    <w:basedOn w:val="Norml"/>
    <w:link w:val="ListaszerbekezdsChar"/>
    <w:uiPriority w:val="34"/>
    <w:qFormat/>
    <w:rsid w:val="007C3142"/>
    <w:pPr>
      <w:ind w:left="720"/>
    </w:pPr>
    <w:rPr>
      <w:rFonts w:eastAsia="Calibri" w:cstheme="minorBidi"/>
      <w:sz w:val="22"/>
      <w:szCs w:val="22"/>
      <w:lang w:eastAsia="en-US"/>
    </w:rPr>
  </w:style>
  <w:style w:type="paragraph" w:customStyle="1" w:styleId="listitem">
    <w:name w:val="listitem"/>
    <w:basedOn w:val="Norml"/>
    <w:qFormat/>
    <w:rsid w:val="007C3142"/>
    <w:pPr>
      <w:spacing w:beforeAutospacing="1" w:afterAutospacing="1"/>
      <w:jc w:val="left"/>
    </w:pPr>
  </w:style>
  <w:style w:type="character" w:styleId="Hiperhivatkozs">
    <w:name w:val="Hyperlink"/>
    <w:basedOn w:val="Bekezdsalapbettpusa"/>
    <w:uiPriority w:val="99"/>
    <w:unhideWhenUsed/>
    <w:rsid w:val="00E57B11"/>
    <w:rPr>
      <w:color w:val="0563C1" w:themeColor="hyperlink"/>
      <w:u w:val="single"/>
    </w:rPr>
  </w:style>
  <w:style w:type="paragraph" w:customStyle="1" w:styleId="font8">
    <w:name w:val="font_8"/>
    <w:basedOn w:val="Norml"/>
    <w:rsid w:val="005770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jc w:val="left"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C4B1C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C767D1"/>
    <w:pPr>
      <w:tabs>
        <w:tab w:val="center" w:pos="4536"/>
        <w:tab w:val="right" w:pos="9072"/>
      </w:tabs>
      <w:spacing w:before="0" w:after="0"/>
    </w:pPr>
  </w:style>
  <w:style w:type="character" w:customStyle="1" w:styleId="lfejChar">
    <w:name w:val="Élőfej Char"/>
    <w:basedOn w:val="Bekezdsalapbettpusa"/>
    <w:link w:val="lfej"/>
    <w:uiPriority w:val="99"/>
    <w:rsid w:val="00C767D1"/>
    <w:rPr>
      <w:rFonts w:ascii="Calibri" w:eastAsia="Times New Roman" w:hAnsi="Calibri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C767D1"/>
    <w:pPr>
      <w:tabs>
        <w:tab w:val="center" w:pos="4536"/>
        <w:tab w:val="right" w:pos="9072"/>
      </w:tabs>
      <w:spacing w:before="0" w:after="0"/>
    </w:pPr>
  </w:style>
  <w:style w:type="character" w:customStyle="1" w:styleId="llbChar">
    <w:name w:val="Élőláb Char"/>
    <w:basedOn w:val="Bekezdsalapbettpusa"/>
    <w:link w:val="llb"/>
    <w:uiPriority w:val="99"/>
    <w:rsid w:val="00C767D1"/>
    <w:rPr>
      <w:rFonts w:ascii="Calibri" w:eastAsia="Times New Roman" w:hAnsi="Calibri" w:cs="Times New Roman"/>
      <w:sz w:val="24"/>
      <w:szCs w:val="24"/>
      <w:lang w:eastAsia="hu-HU"/>
    </w:rPr>
  </w:style>
  <w:style w:type="character" w:customStyle="1" w:styleId="lfejChar1">
    <w:name w:val="Élőfej Char1"/>
    <w:basedOn w:val="Bekezdsalapbettpusa"/>
    <w:uiPriority w:val="99"/>
    <w:rsid w:val="00C343EF"/>
    <w:rPr>
      <w:rFonts w:ascii="Calibri" w:eastAsia="Times New Roman" w:hAnsi="Calibri" w:cs="Times New Roman"/>
      <w:sz w:val="24"/>
      <w:szCs w:val="24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493E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80" w:after="1800"/>
      <w:contextualSpacing/>
      <w:jc w:val="center"/>
    </w:pPr>
    <w:rPr>
      <w:rFonts w:eastAsiaTheme="majorEastAsia"/>
      <w:b/>
      <w:color w:val="323E4F" w:themeColor="text2" w:themeShade="BF"/>
      <w:spacing w:val="5"/>
      <w:kern w:val="28"/>
      <w:sz w:val="28"/>
      <w:szCs w:val="52"/>
    </w:rPr>
  </w:style>
  <w:style w:type="character" w:customStyle="1" w:styleId="CmChar">
    <w:name w:val="Cím Char"/>
    <w:basedOn w:val="Bekezdsalapbettpusa"/>
    <w:link w:val="Cm"/>
    <w:uiPriority w:val="10"/>
    <w:rsid w:val="00493E81"/>
    <w:rPr>
      <w:rFonts w:eastAsiaTheme="majorEastAsia" w:cs="Times New Roman"/>
      <w:b/>
      <w:color w:val="323E4F" w:themeColor="text2" w:themeShade="BF"/>
      <w:spacing w:val="5"/>
      <w:kern w:val="28"/>
      <w:sz w:val="28"/>
      <w:szCs w:val="52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77445D"/>
    <w:rPr>
      <w:rFonts w:ascii="Times New Roman" w:eastAsia="Times New Roman" w:hAnsi="Times New Roman" w:cs="Calibri"/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8B47E4"/>
    <w:rPr>
      <w:rFonts w:asciiTheme="majorHAnsi" w:eastAsiaTheme="majorEastAsia" w:hAnsiTheme="majorHAnsi" w:cstheme="majorBidi"/>
      <w:b/>
      <w:sz w:val="26"/>
      <w:szCs w:val="26"/>
      <w:lang w:eastAsia="hu-HU"/>
    </w:rPr>
  </w:style>
  <w:style w:type="table" w:styleId="Rcsostblzat">
    <w:name w:val="Table Grid"/>
    <w:basedOn w:val="Normltblzat"/>
    <w:uiPriority w:val="39"/>
    <w:rsid w:val="00D02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J1">
    <w:name w:val="toc 1"/>
    <w:basedOn w:val="Norml"/>
    <w:next w:val="Norml"/>
    <w:autoRedefine/>
    <w:uiPriority w:val="39"/>
    <w:unhideWhenUsed/>
    <w:rsid w:val="001A7B0F"/>
    <w:pPr>
      <w:tabs>
        <w:tab w:val="left" w:pos="440"/>
        <w:tab w:val="right" w:leader="dot" w:pos="9062"/>
      </w:tabs>
      <w:spacing w:after="100"/>
    </w:pPr>
  </w:style>
  <w:style w:type="paragraph" w:styleId="Tartalomjegyzkcmsora">
    <w:name w:val="TOC Heading"/>
    <w:basedOn w:val="Cmsor1"/>
    <w:next w:val="Norml"/>
    <w:uiPriority w:val="39"/>
    <w:unhideWhenUsed/>
    <w:qFormat/>
    <w:rsid w:val="00493E81"/>
    <w:pPr>
      <w:keepNext/>
      <w:keepLines/>
      <w:pageBreakBefore w:val="0"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0" w:line="259" w:lineRule="auto"/>
      <w:jc w:val="both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table" w:styleId="Vilgosrnykols1jellszn">
    <w:name w:val="Light Shading Accent 1"/>
    <w:basedOn w:val="Normltblzat"/>
    <w:uiPriority w:val="60"/>
    <w:rsid w:val="00493E81"/>
    <w:pPr>
      <w:spacing w:after="0" w:line="240" w:lineRule="auto"/>
    </w:pPr>
    <w:rPr>
      <w:rFonts w:ascii="Times New Roman" w:eastAsia="Times New Roman" w:hAnsi="Times New Roman" w:cs="Times New Roman"/>
      <w:color w:val="2F5496" w:themeColor="accent1" w:themeShade="BF"/>
      <w:sz w:val="20"/>
      <w:szCs w:val="20"/>
      <w:lang w:eastAsia="hu-HU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character" w:customStyle="1" w:styleId="Cmsor3Char">
    <w:name w:val="Címsor 3 Char"/>
    <w:basedOn w:val="Bekezdsalapbettpusa"/>
    <w:link w:val="Cmsor3"/>
    <w:uiPriority w:val="9"/>
    <w:semiHidden/>
    <w:rsid w:val="00493E8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3E8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3E8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3E8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3E81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3E8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3E8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hu-HU"/>
    </w:rPr>
  </w:style>
  <w:style w:type="paragraph" w:styleId="Vltozat">
    <w:name w:val="Revision"/>
    <w:hidden/>
    <w:uiPriority w:val="99"/>
    <w:semiHidden/>
    <w:rsid w:val="007808CE"/>
    <w:pPr>
      <w:spacing w:after="0" w:line="240" w:lineRule="auto"/>
    </w:pPr>
    <w:rPr>
      <w:rFonts w:eastAsia="Times New Roman" w:cs="Times New Roman"/>
      <w:sz w:val="24"/>
      <w:szCs w:val="24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C922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5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bgc.hu" TargetMode="External"/><Relationship Id="rId13" Type="http://schemas.openxmlformats.org/officeDocument/2006/relationships/hyperlink" Target="http://www.wbgc.hu" TargetMode="External"/><Relationship Id="rId18" Type="http://schemas.openxmlformats.org/officeDocument/2006/relationships/hyperlink" Target="http://www.nybzk.hu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wbgc.hu" TargetMode="External"/><Relationship Id="rId17" Type="http://schemas.openxmlformats.org/officeDocument/2006/relationships/hyperlink" Target="http://www.nybzk.h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wbgc.hu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bgc.h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wbgc.h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wbgc.hu" TargetMode="External"/><Relationship Id="rId19" Type="http://schemas.openxmlformats.org/officeDocument/2006/relationships/hyperlink" Target="http://www.nybzk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bgc.hu" TargetMode="External"/><Relationship Id="rId14" Type="http://schemas.openxmlformats.org/officeDocument/2006/relationships/hyperlink" Target="http://www.wbgc.hu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D9E72-927C-47EE-A13B-C567C9203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4659</Words>
  <Characters>32150</Characters>
  <Application>Microsoft Office Word</Application>
  <DocSecurity>0</DocSecurity>
  <Lines>267</Lines>
  <Paragraphs>73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2022-05-18T06:01:00Z</dcterms:created>
  <dcterms:modified xsi:type="dcterms:W3CDTF">2022-08-19T09:05:00Z</dcterms:modified>
</cp:coreProperties>
</file>